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06CC1" w14:textId="77777777" w:rsidR="00EF0C6A" w:rsidRPr="00133AC8" w:rsidRDefault="00EF0C6A" w:rsidP="00EF0C6A">
      <w:pPr>
        <w:tabs>
          <w:tab w:val="left" w:pos="540"/>
        </w:tabs>
        <w:spacing w:before="120" w:after="120" w:line="360" w:lineRule="auto"/>
        <w:jc w:val="both"/>
        <w:rPr>
          <w:rFonts w:ascii="Calibri Light" w:hAnsi="Calibri Light" w:cs="Arial"/>
          <w:b/>
          <w:sz w:val="22"/>
          <w:szCs w:val="22"/>
        </w:rPr>
      </w:pPr>
      <w:r w:rsidRPr="00133AC8">
        <w:rPr>
          <w:rFonts w:ascii="Calibri Light" w:hAnsi="Calibri Light" w:cs="Arial"/>
          <w:b/>
          <w:sz w:val="22"/>
          <w:szCs w:val="22"/>
        </w:rPr>
        <w:t>15.-</w:t>
      </w:r>
      <w:r w:rsidRPr="00133AC8">
        <w:rPr>
          <w:rFonts w:ascii="Calibri Light" w:hAnsi="Calibri Light" w:cs="Arial"/>
          <w:b/>
          <w:sz w:val="22"/>
          <w:szCs w:val="22"/>
        </w:rPr>
        <w:tab/>
        <w:t xml:space="preserve">DOCUMENTACION TECNICA EXIGIDA </w:t>
      </w:r>
    </w:p>
    <w:p w14:paraId="48C8FEE1" w14:textId="77777777" w:rsidR="00EF0C6A" w:rsidRPr="00D52064" w:rsidRDefault="00EF0C6A" w:rsidP="00EF0C6A">
      <w:pPr>
        <w:tabs>
          <w:tab w:val="left" w:pos="540"/>
        </w:tabs>
        <w:spacing w:before="120" w:after="120" w:line="360" w:lineRule="auto"/>
        <w:jc w:val="both"/>
        <w:rPr>
          <w:rFonts w:ascii="Calibri Light" w:hAnsi="Calibri Light" w:cs="Arial"/>
          <w:b/>
          <w:bCs/>
          <w:sz w:val="22"/>
          <w:szCs w:val="22"/>
        </w:rPr>
      </w:pPr>
      <w:r w:rsidRPr="00D52064">
        <w:rPr>
          <w:rFonts w:ascii="Calibri Light" w:hAnsi="Calibri Light" w:cs="Arial"/>
          <w:b/>
          <w:bCs/>
          <w:sz w:val="22"/>
          <w:szCs w:val="22"/>
        </w:rPr>
        <w:t>1.- Memoria Técnica y Metodología de la Ejecución: 25 puntos</w:t>
      </w:r>
    </w:p>
    <w:p w14:paraId="61E6E49D" w14:textId="77777777" w:rsidR="00EF0C6A" w:rsidRPr="00133AC8" w:rsidRDefault="00EF0C6A" w:rsidP="00EF0C6A">
      <w:pPr>
        <w:pStyle w:val="APARTADOSWINDCHILL"/>
        <w:numPr>
          <w:ilvl w:val="0"/>
          <w:numId w:val="0"/>
        </w:numPr>
        <w:jc w:val="both"/>
        <w:rPr>
          <w:rFonts w:eastAsia="Times New Roman"/>
          <w:b w:val="0"/>
          <w:sz w:val="22"/>
          <w:szCs w:val="22"/>
          <w:u w:val="single"/>
          <w:lang w:val="es-ES_tradnl" w:eastAsia="es-ES"/>
        </w:rPr>
      </w:pPr>
      <w:r w:rsidRPr="00133AC8">
        <w:rPr>
          <w:rFonts w:eastAsia="Times New Roman"/>
          <w:b w:val="0"/>
          <w:sz w:val="22"/>
          <w:szCs w:val="22"/>
          <w:u w:val="single"/>
          <w:lang w:val="es-ES_tradnl" w:eastAsia="es-ES"/>
        </w:rPr>
        <w:t>Metodología de Trabajo</w:t>
      </w:r>
      <w:r w:rsidRPr="00133AC8">
        <w:rPr>
          <w:rFonts w:eastAsia="Times New Roman"/>
          <w:b w:val="0"/>
          <w:sz w:val="22"/>
          <w:szCs w:val="22"/>
          <w:u w:val="single"/>
          <w:lang w:val="es-ES_tradnl" w:eastAsia="es-ES"/>
        </w:rPr>
        <w:tab/>
      </w:r>
      <w:r w:rsidRPr="00133AC8">
        <w:rPr>
          <w:rFonts w:eastAsia="Times New Roman"/>
          <w:b w:val="0"/>
          <w:sz w:val="22"/>
          <w:szCs w:val="22"/>
          <w:u w:val="single"/>
          <w:lang w:val="es-ES_tradnl" w:eastAsia="es-ES"/>
        </w:rPr>
        <w:tab/>
        <w:t>20 puntos</w:t>
      </w:r>
    </w:p>
    <w:p w14:paraId="71DD43EF" w14:textId="77777777" w:rsidR="00EF0C6A" w:rsidRDefault="00EF0C6A" w:rsidP="00EF0C6A">
      <w:pPr>
        <w:pStyle w:val="APARTADOSWINDCHILL"/>
        <w:numPr>
          <w:ilvl w:val="0"/>
          <w:numId w:val="0"/>
        </w:numPr>
        <w:jc w:val="both"/>
        <w:rPr>
          <w:rFonts w:eastAsia="Times New Roman"/>
          <w:b w:val="0"/>
          <w:sz w:val="22"/>
          <w:szCs w:val="22"/>
          <w:lang w:val="es-ES_tradnl" w:eastAsia="es-ES"/>
        </w:rPr>
      </w:pPr>
      <w:r>
        <w:rPr>
          <w:rFonts w:eastAsia="Times New Roman"/>
          <w:b w:val="0"/>
          <w:sz w:val="22"/>
          <w:szCs w:val="22"/>
          <w:lang w:val="es-ES_tradnl" w:eastAsia="es-ES"/>
        </w:rPr>
        <w:t>Descripción de</w:t>
      </w:r>
      <w:r w:rsidRPr="00D47FA7">
        <w:rPr>
          <w:rFonts w:eastAsia="Times New Roman"/>
          <w:b w:val="0"/>
          <w:sz w:val="22"/>
          <w:szCs w:val="22"/>
          <w:lang w:val="es-ES_tradnl" w:eastAsia="es-ES"/>
        </w:rPr>
        <w:t xml:space="preserve"> la metodología y organización a seguir para la correcta ejecución de los </w:t>
      </w:r>
      <w:r>
        <w:rPr>
          <w:rFonts w:eastAsia="Times New Roman"/>
          <w:b w:val="0"/>
          <w:sz w:val="22"/>
          <w:szCs w:val="22"/>
          <w:lang w:val="es-ES_tradnl" w:eastAsia="es-ES"/>
        </w:rPr>
        <w:t xml:space="preserve">trabajos recogidos </w:t>
      </w:r>
      <w:r w:rsidRPr="00D47FA7">
        <w:rPr>
          <w:rFonts w:eastAsia="Times New Roman"/>
          <w:b w:val="0"/>
          <w:sz w:val="22"/>
          <w:szCs w:val="22"/>
          <w:lang w:val="es-ES_tradnl" w:eastAsia="es-ES"/>
        </w:rPr>
        <w:t>en el Pliego de Prescripciones Técnicas</w:t>
      </w:r>
      <w:r>
        <w:rPr>
          <w:rFonts w:eastAsia="Times New Roman"/>
          <w:b w:val="0"/>
          <w:sz w:val="22"/>
          <w:szCs w:val="22"/>
          <w:lang w:val="es-ES_tradnl" w:eastAsia="es-ES"/>
        </w:rPr>
        <w:t xml:space="preserve"> Particulares</w:t>
      </w:r>
      <w:r w:rsidRPr="00D47FA7">
        <w:rPr>
          <w:rFonts w:eastAsia="Times New Roman"/>
          <w:b w:val="0"/>
          <w:sz w:val="22"/>
          <w:szCs w:val="22"/>
          <w:lang w:val="es-ES_tradnl" w:eastAsia="es-ES"/>
        </w:rPr>
        <w:t>, por CADA GRUPO</w:t>
      </w:r>
      <w:r>
        <w:rPr>
          <w:rFonts w:eastAsia="Times New Roman"/>
          <w:b w:val="0"/>
          <w:sz w:val="22"/>
          <w:szCs w:val="22"/>
          <w:lang w:val="es-ES_tradnl" w:eastAsia="es-ES"/>
        </w:rPr>
        <w:t xml:space="preserve"> definido en el mismo</w:t>
      </w:r>
      <w:r w:rsidRPr="00D47FA7">
        <w:rPr>
          <w:rFonts w:eastAsia="Times New Roman"/>
          <w:b w:val="0"/>
          <w:sz w:val="22"/>
          <w:szCs w:val="22"/>
          <w:lang w:val="es-ES_tradnl" w:eastAsia="es-ES"/>
        </w:rPr>
        <w:t>.</w:t>
      </w:r>
      <w:r>
        <w:rPr>
          <w:rFonts w:eastAsia="Times New Roman"/>
          <w:b w:val="0"/>
          <w:sz w:val="22"/>
          <w:szCs w:val="22"/>
          <w:lang w:val="es-ES_tradnl" w:eastAsia="es-ES"/>
        </w:rPr>
        <w:t xml:space="preserve"> </w:t>
      </w:r>
      <w:r w:rsidRPr="00133AC8">
        <w:rPr>
          <w:rFonts w:eastAsia="Times New Roman"/>
          <w:b w:val="0"/>
          <w:sz w:val="22"/>
          <w:szCs w:val="22"/>
          <w:lang w:val="es-ES_tradnl" w:eastAsia="es-ES"/>
        </w:rPr>
        <w:t>Adecuación de la propuesta técnica al objeto del contrato con especial atención a</w:t>
      </w:r>
      <w:r>
        <w:rPr>
          <w:rFonts w:eastAsia="Times New Roman"/>
          <w:b w:val="0"/>
          <w:sz w:val="22"/>
          <w:szCs w:val="22"/>
          <w:lang w:val="es-ES_tradnl" w:eastAsia="es-ES"/>
        </w:rPr>
        <w:t>l encaje de la metodología con los procedimientos de trabajo del Consorcio de Aguas (recogida en los documentos adjuntos al PPTP), incluyendo formas de comunicación,</w:t>
      </w:r>
      <w:r w:rsidRPr="00133AC8">
        <w:rPr>
          <w:rFonts w:eastAsia="Times New Roman"/>
          <w:b w:val="0"/>
          <w:sz w:val="22"/>
          <w:szCs w:val="22"/>
          <w:lang w:val="es-ES_tradnl" w:eastAsia="es-ES"/>
        </w:rPr>
        <w:t xml:space="preserve"> </w:t>
      </w:r>
      <w:r>
        <w:rPr>
          <w:rFonts w:eastAsia="Times New Roman"/>
          <w:b w:val="0"/>
          <w:sz w:val="22"/>
          <w:szCs w:val="22"/>
          <w:lang w:val="es-ES_tradnl" w:eastAsia="es-ES"/>
        </w:rPr>
        <w:t xml:space="preserve">tareas </w:t>
      </w:r>
      <w:r w:rsidRPr="00133AC8">
        <w:rPr>
          <w:rFonts w:eastAsia="Times New Roman"/>
          <w:b w:val="0"/>
          <w:sz w:val="22"/>
          <w:szCs w:val="22"/>
          <w:lang w:val="es-ES_tradnl" w:eastAsia="es-ES"/>
        </w:rPr>
        <w:t xml:space="preserve">de </w:t>
      </w:r>
      <w:r>
        <w:rPr>
          <w:rFonts w:eastAsia="Times New Roman"/>
          <w:b w:val="0"/>
          <w:sz w:val="22"/>
          <w:szCs w:val="22"/>
          <w:lang w:val="es-ES_tradnl" w:eastAsia="es-ES"/>
        </w:rPr>
        <w:t>cada una de las</w:t>
      </w:r>
      <w:r w:rsidRPr="00133AC8">
        <w:rPr>
          <w:rFonts w:eastAsia="Times New Roman"/>
          <w:b w:val="0"/>
          <w:sz w:val="22"/>
          <w:szCs w:val="22"/>
          <w:lang w:val="es-ES_tradnl" w:eastAsia="es-ES"/>
        </w:rPr>
        <w:t xml:space="preserve"> fases</w:t>
      </w:r>
      <w:r>
        <w:rPr>
          <w:rFonts w:eastAsia="Times New Roman"/>
          <w:b w:val="0"/>
          <w:sz w:val="22"/>
          <w:szCs w:val="22"/>
          <w:lang w:val="es-ES_tradnl" w:eastAsia="es-ES"/>
        </w:rPr>
        <w:t xml:space="preserve">, sistemas de </w:t>
      </w:r>
      <w:proofErr w:type="spellStart"/>
      <w:r>
        <w:rPr>
          <w:rFonts w:eastAsia="Times New Roman"/>
          <w:b w:val="0"/>
          <w:sz w:val="22"/>
          <w:szCs w:val="22"/>
          <w:lang w:val="es-ES_tradnl" w:eastAsia="es-ES"/>
        </w:rPr>
        <w:t>auto-control</w:t>
      </w:r>
      <w:proofErr w:type="spellEnd"/>
      <w:r>
        <w:rPr>
          <w:rFonts w:eastAsia="Times New Roman"/>
          <w:b w:val="0"/>
          <w:sz w:val="22"/>
          <w:szCs w:val="22"/>
          <w:lang w:val="es-ES_tradnl" w:eastAsia="es-ES"/>
        </w:rPr>
        <w:t xml:space="preserve"> para </w:t>
      </w:r>
      <w:r w:rsidRPr="00133AC8">
        <w:rPr>
          <w:rFonts w:eastAsia="Times New Roman"/>
          <w:b w:val="0"/>
          <w:sz w:val="22"/>
          <w:szCs w:val="22"/>
          <w:lang w:val="es-ES_tradnl" w:eastAsia="es-ES"/>
        </w:rPr>
        <w:t>garantizar la calidad del trabajo final, el método de supervisión de cada una de las entregas, en tiempo y forma, y en su caso, la realización y verificación de las correcciones que requiera el Consorcio de Aguas</w:t>
      </w:r>
      <w:r>
        <w:rPr>
          <w:rFonts w:eastAsia="Times New Roman"/>
          <w:b w:val="0"/>
          <w:sz w:val="22"/>
          <w:szCs w:val="22"/>
          <w:lang w:val="es-ES_tradnl" w:eastAsia="es-ES"/>
        </w:rPr>
        <w:t>.</w:t>
      </w:r>
    </w:p>
    <w:p w14:paraId="50840D0D" w14:textId="77777777" w:rsidR="00EF0C6A" w:rsidRPr="00133AC8" w:rsidRDefault="00EF0C6A" w:rsidP="00EF0C6A">
      <w:pPr>
        <w:pStyle w:val="APARTADOSWINDCHILL"/>
        <w:numPr>
          <w:ilvl w:val="0"/>
          <w:numId w:val="0"/>
        </w:numPr>
        <w:jc w:val="both"/>
        <w:rPr>
          <w:rFonts w:eastAsia="Times New Roman"/>
          <w:b w:val="0"/>
          <w:sz w:val="22"/>
          <w:szCs w:val="22"/>
          <w:u w:val="single"/>
          <w:lang w:val="es-ES_tradnl" w:eastAsia="es-ES"/>
        </w:rPr>
      </w:pPr>
      <w:r w:rsidRPr="00133AC8">
        <w:rPr>
          <w:rFonts w:eastAsia="Times New Roman"/>
          <w:b w:val="0"/>
          <w:sz w:val="22"/>
          <w:szCs w:val="22"/>
          <w:u w:val="single"/>
          <w:lang w:val="es-ES_tradnl" w:eastAsia="es-ES"/>
        </w:rPr>
        <w:t>Implantación de metodología BIM</w:t>
      </w:r>
      <w:r w:rsidRPr="00133AC8">
        <w:rPr>
          <w:rFonts w:eastAsia="Times New Roman"/>
          <w:b w:val="0"/>
          <w:sz w:val="22"/>
          <w:szCs w:val="22"/>
          <w:u w:val="single"/>
          <w:lang w:val="es-ES_tradnl" w:eastAsia="es-ES"/>
        </w:rPr>
        <w:tab/>
      </w:r>
      <w:r w:rsidRPr="00133AC8">
        <w:rPr>
          <w:rFonts w:eastAsia="Times New Roman"/>
          <w:b w:val="0"/>
          <w:sz w:val="22"/>
          <w:szCs w:val="22"/>
          <w:u w:val="single"/>
          <w:lang w:val="es-ES_tradnl" w:eastAsia="es-ES"/>
        </w:rPr>
        <w:tab/>
      </w:r>
      <w:r w:rsidRPr="00133AC8">
        <w:rPr>
          <w:rFonts w:eastAsia="Times New Roman"/>
          <w:b w:val="0"/>
          <w:sz w:val="22"/>
          <w:szCs w:val="22"/>
          <w:u w:val="single"/>
          <w:lang w:val="es-ES_tradnl" w:eastAsia="es-ES"/>
        </w:rPr>
        <w:tab/>
      </w:r>
      <w:r>
        <w:rPr>
          <w:rFonts w:eastAsia="Times New Roman"/>
          <w:b w:val="0"/>
          <w:sz w:val="22"/>
          <w:szCs w:val="22"/>
          <w:u w:val="single"/>
          <w:lang w:val="es-ES_tradnl" w:eastAsia="es-ES"/>
        </w:rPr>
        <w:t>5</w:t>
      </w:r>
      <w:r w:rsidRPr="00133AC8">
        <w:rPr>
          <w:rFonts w:eastAsia="Times New Roman"/>
          <w:b w:val="0"/>
          <w:sz w:val="22"/>
          <w:szCs w:val="22"/>
          <w:u w:val="single"/>
          <w:lang w:val="es-ES_tradnl" w:eastAsia="es-ES"/>
        </w:rPr>
        <w:t xml:space="preserve"> puntos</w:t>
      </w:r>
    </w:p>
    <w:p w14:paraId="74F594D8" w14:textId="77777777" w:rsidR="00EF0C6A" w:rsidRPr="00133AC8" w:rsidRDefault="00EF0C6A" w:rsidP="00EF0C6A">
      <w:pPr>
        <w:pStyle w:val="APARTADOSWINDCHILL"/>
        <w:numPr>
          <w:ilvl w:val="0"/>
          <w:numId w:val="0"/>
        </w:numPr>
        <w:jc w:val="both"/>
        <w:rPr>
          <w:rFonts w:eastAsia="Times New Roman"/>
          <w:b w:val="0"/>
          <w:sz w:val="22"/>
          <w:szCs w:val="22"/>
          <w:lang w:val="es-ES_tradnl" w:eastAsia="es-ES"/>
        </w:rPr>
      </w:pPr>
      <w:r w:rsidRPr="00133AC8">
        <w:rPr>
          <w:rFonts w:eastAsia="Times New Roman"/>
          <w:b w:val="0"/>
          <w:sz w:val="22"/>
          <w:szCs w:val="22"/>
          <w:lang w:val="es-ES_tradnl" w:eastAsia="es-ES"/>
        </w:rPr>
        <w:t>Deberá presentarse un PRE-</w:t>
      </w:r>
      <w:proofErr w:type="spellStart"/>
      <w:r w:rsidRPr="00133AC8">
        <w:rPr>
          <w:rFonts w:eastAsia="Times New Roman"/>
          <w:b w:val="0"/>
          <w:sz w:val="22"/>
          <w:szCs w:val="22"/>
          <w:lang w:val="es-ES_tradnl" w:eastAsia="es-ES"/>
        </w:rPr>
        <w:t>Building</w:t>
      </w:r>
      <w:proofErr w:type="spellEnd"/>
      <w:r w:rsidRPr="00133AC8">
        <w:rPr>
          <w:rFonts w:eastAsia="Times New Roman"/>
          <w:b w:val="0"/>
          <w:sz w:val="22"/>
          <w:szCs w:val="22"/>
          <w:lang w:val="es-ES_tradnl" w:eastAsia="es-ES"/>
        </w:rPr>
        <w:t xml:space="preserve"> </w:t>
      </w:r>
      <w:proofErr w:type="spellStart"/>
      <w:r w:rsidRPr="00133AC8">
        <w:rPr>
          <w:rFonts w:eastAsia="Times New Roman"/>
          <w:b w:val="0"/>
          <w:sz w:val="22"/>
          <w:szCs w:val="22"/>
          <w:lang w:val="es-ES_tradnl" w:eastAsia="es-ES"/>
        </w:rPr>
        <w:t>Execution</w:t>
      </w:r>
      <w:proofErr w:type="spellEnd"/>
      <w:r w:rsidRPr="00133AC8">
        <w:rPr>
          <w:rFonts w:eastAsia="Times New Roman"/>
          <w:b w:val="0"/>
          <w:sz w:val="22"/>
          <w:szCs w:val="22"/>
          <w:lang w:val="es-ES_tradnl" w:eastAsia="es-ES"/>
        </w:rPr>
        <w:t xml:space="preserve"> Plan para un proyecto ficticio que contenga los siguientes elementos: una conducción, una estación de bombeo y un depósito. El documento demostrará el enfoque propuesto, dando cumplimiento a las exigencias BIM del Consorcio, y mostrará las capacidades para acometer los objetivos y usos BIM; definiendo de forma global los detalles de implementación de la metodología BIM a través de todo el proyecto, definiendo el alcance de la implementación, los procesos y tareas BIM, intercambios de información, hitos y entregables, infraestructura necesaria, roles y responsabilidades, </w:t>
      </w:r>
      <w:proofErr w:type="spellStart"/>
      <w:r w:rsidRPr="00133AC8">
        <w:rPr>
          <w:rFonts w:eastAsia="Times New Roman"/>
          <w:b w:val="0"/>
          <w:sz w:val="22"/>
          <w:szCs w:val="22"/>
          <w:lang w:val="es-ES_tradnl" w:eastAsia="es-ES"/>
        </w:rPr>
        <w:t>etc</w:t>
      </w:r>
      <w:proofErr w:type="spellEnd"/>
      <w:r w:rsidRPr="00133AC8">
        <w:rPr>
          <w:rFonts w:eastAsia="Times New Roman"/>
          <w:b w:val="0"/>
          <w:sz w:val="22"/>
          <w:szCs w:val="22"/>
          <w:lang w:val="es-ES_tradnl" w:eastAsia="es-ES"/>
        </w:rPr>
        <w:t>… de acuerdo al Pliego de Bases y sus anexos.</w:t>
      </w:r>
    </w:p>
    <w:p w14:paraId="0C5C1C9B" w14:textId="77777777" w:rsidR="00EF0C6A" w:rsidRPr="00133AC8" w:rsidRDefault="00EF0C6A" w:rsidP="00EF0C6A">
      <w:pPr>
        <w:pStyle w:val="APARTADOSWINDCHILL"/>
        <w:numPr>
          <w:ilvl w:val="0"/>
          <w:numId w:val="0"/>
        </w:numPr>
        <w:jc w:val="both"/>
        <w:rPr>
          <w:rFonts w:eastAsia="Times New Roman"/>
          <w:b w:val="0"/>
          <w:sz w:val="22"/>
          <w:szCs w:val="22"/>
          <w:highlight w:val="yellow"/>
          <w:lang w:val="es-ES_tradnl" w:eastAsia="es-ES"/>
        </w:rPr>
      </w:pPr>
    </w:p>
    <w:p w14:paraId="44C21CC8" w14:textId="77777777" w:rsidR="00EF0C6A" w:rsidRPr="00D52064" w:rsidRDefault="00EF0C6A" w:rsidP="00EF0C6A">
      <w:pPr>
        <w:tabs>
          <w:tab w:val="left" w:pos="540"/>
        </w:tabs>
        <w:spacing w:before="120" w:after="120" w:line="360" w:lineRule="auto"/>
        <w:jc w:val="both"/>
        <w:rPr>
          <w:rFonts w:ascii="Calibri Light" w:hAnsi="Calibri Light" w:cs="Arial"/>
          <w:b/>
          <w:bCs/>
          <w:sz w:val="22"/>
          <w:szCs w:val="22"/>
        </w:rPr>
      </w:pPr>
      <w:r w:rsidRPr="00D52064">
        <w:rPr>
          <w:rFonts w:ascii="Calibri Light" w:hAnsi="Calibri Light" w:cs="Arial"/>
          <w:b/>
          <w:bCs/>
          <w:sz w:val="22"/>
          <w:szCs w:val="22"/>
        </w:rPr>
        <w:t>2.- Medios Técnicos Puestos a disposición del Contrato: 30 puntos</w:t>
      </w:r>
    </w:p>
    <w:p w14:paraId="65D70084" w14:textId="77777777" w:rsidR="00EF0C6A" w:rsidRPr="00133AC8" w:rsidRDefault="00EF0C6A" w:rsidP="00EF0C6A">
      <w:pPr>
        <w:pStyle w:val="APARTADOSWINDCHILL"/>
        <w:numPr>
          <w:ilvl w:val="0"/>
          <w:numId w:val="0"/>
        </w:numPr>
        <w:jc w:val="both"/>
        <w:rPr>
          <w:rFonts w:eastAsia="Times New Roman"/>
          <w:b w:val="0"/>
          <w:sz w:val="22"/>
          <w:szCs w:val="22"/>
          <w:u w:val="single"/>
          <w:lang w:val="es-ES_tradnl" w:eastAsia="es-ES"/>
        </w:rPr>
      </w:pPr>
      <w:r w:rsidRPr="00133AC8">
        <w:rPr>
          <w:rFonts w:eastAsia="Times New Roman"/>
          <w:b w:val="0"/>
          <w:sz w:val="22"/>
          <w:szCs w:val="22"/>
          <w:u w:val="single"/>
          <w:lang w:val="es-ES_tradnl" w:eastAsia="es-ES"/>
        </w:rPr>
        <w:t>Idoneidad y organización del equipo técnico propuesto</w:t>
      </w:r>
      <w:r w:rsidRPr="00133AC8">
        <w:rPr>
          <w:rFonts w:eastAsia="Times New Roman"/>
          <w:b w:val="0"/>
          <w:sz w:val="22"/>
          <w:szCs w:val="22"/>
          <w:u w:val="single"/>
          <w:lang w:val="es-ES_tradnl" w:eastAsia="es-ES"/>
        </w:rPr>
        <w:tab/>
      </w:r>
      <w:r w:rsidRPr="00133AC8">
        <w:rPr>
          <w:rFonts w:eastAsia="Times New Roman"/>
          <w:b w:val="0"/>
          <w:sz w:val="22"/>
          <w:szCs w:val="22"/>
          <w:u w:val="single"/>
          <w:lang w:val="es-ES_tradnl" w:eastAsia="es-ES"/>
        </w:rPr>
        <w:tab/>
        <w:t>20 puntos</w:t>
      </w:r>
    </w:p>
    <w:p w14:paraId="043BBC52" w14:textId="77777777" w:rsidR="00EF0C6A" w:rsidRDefault="00EF0C6A" w:rsidP="00EF0C6A">
      <w:pPr>
        <w:pStyle w:val="APARTADOSWINDCHILL"/>
        <w:numPr>
          <w:ilvl w:val="0"/>
          <w:numId w:val="0"/>
        </w:numPr>
        <w:jc w:val="both"/>
        <w:rPr>
          <w:rFonts w:eastAsia="Times New Roman"/>
          <w:b w:val="0"/>
          <w:sz w:val="22"/>
          <w:szCs w:val="22"/>
          <w:lang w:val="es-ES_tradnl" w:eastAsia="es-ES"/>
        </w:rPr>
      </w:pPr>
      <w:r w:rsidRPr="00D52064">
        <w:rPr>
          <w:rFonts w:eastAsia="Times New Roman"/>
          <w:b w:val="0"/>
          <w:sz w:val="22"/>
          <w:szCs w:val="22"/>
          <w:lang w:val="es-ES_tradnl" w:eastAsia="es-ES"/>
        </w:rPr>
        <w:t xml:space="preserve">Se aportará el </w:t>
      </w:r>
      <w:r>
        <w:rPr>
          <w:rFonts w:eastAsia="Times New Roman"/>
          <w:b w:val="0"/>
          <w:sz w:val="22"/>
          <w:szCs w:val="22"/>
          <w:lang w:val="es-ES_tradnl" w:eastAsia="es-ES"/>
        </w:rPr>
        <w:t>o</w:t>
      </w:r>
      <w:r w:rsidRPr="00D52064">
        <w:rPr>
          <w:rFonts w:eastAsia="Times New Roman"/>
          <w:b w:val="0"/>
          <w:sz w:val="22"/>
          <w:szCs w:val="22"/>
          <w:lang w:val="es-ES_tradnl" w:eastAsia="es-ES"/>
        </w:rPr>
        <w:t xml:space="preserve">rganigrama y descripción funcional de la Organización que </w:t>
      </w:r>
      <w:r>
        <w:rPr>
          <w:rFonts w:eastAsia="Times New Roman"/>
          <w:b w:val="0"/>
          <w:sz w:val="22"/>
          <w:szCs w:val="22"/>
          <w:lang w:val="es-ES_tradnl" w:eastAsia="es-ES"/>
        </w:rPr>
        <w:t xml:space="preserve">se </w:t>
      </w:r>
      <w:r w:rsidRPr="00D52064">
        <w:rPr>
          <w:rFonts w:eastAsia="Times New Roman"/>
          <w:b w:val="0"/>
          <w:sz w:val="22"/>
          <w:szCs w:val="22"/>
          <w:lang w:val="es-ES_tradnl" w:eastAsia="es-ES"/>
        </w:rPr>
        <w:t xml:space="preserve">propone para </w:t>
      </w:r>
      <w:r>
        <w:rPr>
          <w:rFonts w:eastAsia="Times New Roman"/>
          <w:b w:val="0"/>
          <w:sz w:val="22"/>
          <w:szCs w:val="22"/>
          <w:lang w:val="es-ES_tradnl" w:eastAsia="es-ES"/>
        </w:rPr>
        <w:t xml:space="preserve">el contrato </w:t>
      </w:r>
      <w:r w:rsidRPr="00D52064">
        <w:rPr>
          <w:rFonts w:eastAsia="Times New Roman"/>
          <w:b w:val="0"/>
          <w:sz w:val="22"/>
          <w:szCs w:val="22"/>
          <w:lang w:val="es-ES_tradnl" w:eastAsia="es-ES"/>
        </w:rPr>
        <w:t>por CADA GRUPO,</w:t>
      </w:r>
      <w:r>
        <w:rPr>
          <w:rFonts w:eastAsia="Times New Roman"/>
          <w:b w:val="0"/>
          <w:sz w:val="22"/>
          <w:szCs w:val="22"/>
          <w:lang w:val="es-ES_tradnl" w:eastAsia="es-ES"/>
        </w:rPr>
        <w:t xml:space="preserve"> </w:t>
      </w:r>
      <w:r w:rsidRPr="00D52064">
        <w:rPr>
          <w:rFonts w:eastAsia="Times New Roman"/>
          <w:b w:val="0"/>
          <w:sz w:val="22"/>
          <w:szCs w:val="22"/>
          <w:lang w:val="es-ES_tradnl" w:eastAsia="es-ES"/>
        </w:rPr>
        <w:t>definiendo el equipo que va a quedar asignado a la misma, aportando su</w:t>
      </w:r>
      <w:r>
        <w:rPr>
          <w:rFonts w:eastAsia="Times New Roman"/>
          <w:b w:val="0"/>
          <w:sz w:val="22"/>
          <w:szCs w:val="22"/>
          <w:lang w:val="es-ES_tradnl" w:eastAsia="es-ES"/>
        </w:rPr>
        <w:t xml:space="preserve"> </w:t>
      </w:r>
      <w:r w:rsidRPr="00D52064">
        <w:rPr>
          <w:rFonts w:eastAsia="Times New Roman"/>
          <w:b w:val="0"/>
          <w:sz w:val="22"/>
          <w:szCs w:val="22"/>
          <w:lang w:val="es-ES_tradnl" w:eastAsia="es-ES"/>
        </w:rPr>
        <w:t xml:space="preserve">cualificación y experiencia. En el caso de </w:t>
      </w:r>
      <w:proofErr w:type="spellStart"/>
      <w:r w:rsidRPr="00D52064">
        <w:rPr>
          <w:rFonts w:eastAsia="Times New Roman"/>
          <w:b w:val="0"/>
          <w:sz w:val="22"/>
          <w:szCs w:val="22"/>
          <w:lang w:val="es-ES_tradnl" w:eastAsia="es-ES"/>
        </w:rPr>
        <w:t>UTEs</w:t>
      </w:r>
      <w:proofErr w:type="spellEnd"/>
      <w:r w:rsidRPr="00D52064">
        <w:rPr>
          <w:rFonts w:eastAsia="Times New Roman"/>
          <w:b w:val="0"/>
          <w:sz w:val="22"/>
          <w:szCs w:val="22"/>
          <w:lang w:val="es-ES_tradnl" w:eastAsia="es-ES"/>
        </w:rPr>
        <w:t xml:space="preserve"> se definirá con claridad la distribución de funciones entre las</w:t>
      </w:r>
      <w:r>
        <w:rPr>
          <w:rFonts w:eastAsia="Times New Roman"/>
          <w:b w:val="0"/>
          <w:sz w:val="22"/>
          <w:szCs w:val="22"/>
          <w:lang w:val="es-ES_tradnl" w:eastAsia="es-ES"/>
        </w:rPr>
        <w:t xml:space="preserve"> </w:t>
      </w:r>
      <w:r w:rsidRPr="00D52064">
        <w:rPr>
          <w:rFonts w:eastAsia="Times New Roman"/>
          <w:b w:val="0"/>
          <w:sz w:val="22"/>
          <w:szCs w:val="22"/>
          <w:lang w:val="es-ES_tradnl" w:eastAsia="es-ES"/>
        </w:rPr>
        <w:t>distintas empresas participantes.</w:t>
      </w:r>
    </w:p>
    <w:p w14:paraId="02B44CA4" w14:textId="77777777" w:rsidR="00EF0C6A" w:rsidRPr="00D52064" w:rsidRDefault="00EF0C6A" w:rsidP="00EF0C6A">
      <w:pPr>
        <w:pStyle w:val="APARTADOSWINDCHILL"/>
        <w:numPr>
          <w:ilvl w:val="0"/>
          <w:numId w:val="0"/>
        </w:numPr>
        <w:jc w:val="both"/>
        <w:rPr>
          <w:rFonts w:eastAsia="Times New Roman"/>
          <w:b w:val="0"/>
          <w:sz w:val="22"/>
          <w:szCs w:val="22"/>
          <w:lang w:val="es-ES_tradnl" w:eastAsia="es-ES"/>
        </w:rPr>
      </w:pPr>
      <w:r w:rsidRPr="00D52064">
        <w:rPr>
          <w:rFonts w:eastAsia="Times New Roman"/>
          <w:b w:val="0"/>
          <w:sz w:val="22"/>
          <w:szCs w:val="22"/>
          <w:lang w:val="es-ES_tradnl" w:eastAsia="es-ES"/>
        </w:rPr>
        <w:t xml:space="preserve">Se adjuntará el </w:t>
      </w:r>
      <w:proofErr w:type="spellStart"/>
      <w:r w:rsidRPr="00D52064">
        <w:rPr>
          <w:rFonts w:eastAsia="Times New Roman"/>
          <w:b w:val="0"/>
          <w:sz w:val="22"/>
          <w:szCs w:val="22"/>
          <w:lang w:val="es-ES_tradnl" w:eastAsia="es-ES"/>
        </w:rPr>
        <w:t>curriculum</w:t>
      </w:r>
      <w:proofErr w:type="spellEnd"/>
      <w:r w:rsidRPr="00D52064">
        <w:rPr>
          <w:rFonts w:eastAsia="Times New Roman"/>
          <w:b w:val="0"/>
          <w:sz w:val="22"/>
          <w:szCs w:val="22"/>
          <w:lang w:val="es-ES_tradnl" w:eastAsia="es-ES"/>
        </w:rPr>
        <w:t xml:space="preserve"> vitae resumido y relacionado con los trabajos a realizar, de cada uno de los miembros del equipo técnico. No podrán aparecer datos nominales o que indiquen el sexo a efectos de la valoración posterior de los criterios evaluados por fórmula. Deberá quedar suficientemente acreditada la experiencia, tanto empresarial como de los miembros del equipo técnico propuesto, señalando expresamente la experiencia en el desarrollo de proyectos en la metodología BIM.</w:t>
      </w:r>
    </w:p>
    <w:p w14:paraId="59ECE18E" w14:textId="77777777" w:rsidR="00EF0C6A" w:rsidRPr="00D52064" w:rsidRDefault="00EF0C6A" w:rsidP="00EF0C6A">
      <w:pPr>
        <w:pStyle w:val="APARTADOSWINDCHILL"/>
        <w:numPr>
          <w:ilvl w:val="0"/>
          <w:numId w:val="0"/>
        </w:numPr>
        <w:jc w:val="both"/>
        <w:rPr>
          <w:rFonts w:eastAsia="Times New Roman"/>
          <w:b w:val="0"/>
          <w:sz w:val="22"/>
          <w:szCs w:val="22"/>
          <w:lang w:val="es-ES_tradnl" w:eastAsia="es-ES"/>
        </w:rPr>
      </w:pPr>
      <w:r w:rsidRPr="00D52064">
        <w:rPr>
          <w:rFonts w:eastAsia="Times New Roman"/>
          <w:b w:val="0"/>
          <w:sz w:val="22"/>
          <w:szCs w:val="22"/>
          <w:lang w:val="es-ES_tradnl" w:eastAsia="es-ES"/>
        </w:rPr>
        <w:t xml:space="preserve">El equipo técnico propuesto deberá estar dimensionado para posibilitar la redacción de </w:t>
      </w:r>
      <w:r>
        <w:rPr>
          <w:rFonts w:eastAsia="Times New Roman"/>
          <w:bCs/>
          <w:sz w:val="22"/>
          <w:szCs w:val="22"/>
          <w:lang w:val="es-ES_tradnl" w:eastAsia="es-ES"/>
        </w:rPr>
        <w:t>DOS</w:t>
      </w:r>
      <w:r w:rsidRPr="00D52064">
        <w:rPr>
          <w:rFonts w:eastAsia="Times New Roman"/>
          <w:bCs/>
          <w:sz w:val="22"/>
          <w:szCs w:val="22"/>
          <w:lang w:val="es-ES_tradnl" w:eastAsia="es-ES"/>
        </w:rPr>
        <w:t xml:space="preserve"> PROYECTOS/ESTUDIOS SIMULTÁNEAMENTE</w:t>
      </w:r>
      <w:r w:rsidRPr="00D52064">
        <w:rPr>
          <w:rFonts w:eastAsia="Times New Roman"/>
          <w:b w:val="0"/>
          <w:sz w:val="22"/>
          <w:szCs w:val="22"/>
          <w:lang w:val="es-ES_tradnl" w:eastAsia="es-ES"/>
        </w:rPr>
        <w:t>.</w:t>
      </w:r>
    </w:p>
    <w:p w14:paraId="6F95E458" w14:textId="1ABCD7B3" w:rsidR="00EF0C6A" w:rsidRDefault="00EF0C6A" w:rsidP="00EF0C6A">
      <w:pPr>
        <w:spacing w:after="120" w:line="288" w:lineRule="auto"/>
        <w:rPr>
          <w:rFonts w:ascii="Calibri Light" w:hAnsi="Calibri Light"/>
          <w:sz w:val="22"/>
          <w:szCs w:val="22"/>
          <w:lang w:val="es-ES_tradnl" w:eastAsia="en-US"/>
        </w:rPr>
      </w:pPr>
    </w:p>
    <w:p w14:paraId="59ABB3F0" w14:textId="77777777" w:rsidR="00EF0C6A" w:rsidRPr="00D52064" w:rsidRDefault="00EF0C6A" w:rsidP="00EF0C6A">
      <w:pPr>
        <w:spacing w:after="120" w:line="288" w:lineRule="auto"/>
        <w:rPr>
          <w:rFonts w:ascii="Calibri Light" w:hAnsi="Calibri Light"/>
          <w:sz w:val="22"/>
          <w:szCs w:val="22"/>
          <w:lang w:val="es-ES_tradnl" w:eastAsia="en-US"/>
        </w:rPr>
      </w:pPr>
    </w:p>
    <w:p w14:paraId="6465FA0E" w14:textId="77777777" w:rsidR="00EF0C6A" w:rsidRPr="00D52064" w:rsidRDefault="00EF0C6A" w:rsidP="00EF0C6A">
      <w:pPr>
        <w:spacing w:after="120" w:line="288" w:lineRule="auto"/>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lastRenderedPageBreak/>
        <w:t>Al menos deberá presentar un equipo técnico con los siguientes perfiles:</w:t>
      </w:r>
    </w:p>
    <w:p w14:paraId="3736CF1E" w14:textId="77777777" w:rsidR="00EF0C6A" w:rsidRPr="00D52064" w:rsidRDefault="00EF0C6A" w:rsidP="00EF0C6A">
      <w:pPr>
        <w:numPr>
          <w:ilvl w:val="0"/>
          <w:numId w:val="2"/>
        </w:numPr>
        <w:autoSpaceDE w:val="0"/>
        <w:autoSpaceDN w:val="0"/>
        <w:adjustRightInd w:val="0"/>
        <w:spacing w:after="120" w:line="288" w:lineRule="auto"/>
        <w:ind w:left="1276" w:hanging="709"/>
        <w:contextualSpacing/>
        <w:jc w:val="both"/>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t>Delegado/a: persona responsable de toda la organización que actuará como delegado de la empresa ante el Consorcio de Aguas.</w:t>
      </w:r>
    </w:p>
    <w:p w14:paraId="4CB4782E" w14:textId="77777777" w:rsidR="00EF0C6A" w:rsidRPr="00D52064" w:rsidRDefault="00EF0C6A" w:rsidP="00EF0C6A">
      <w:pPr>
        <w:numPr>
          <w:ilvl w:val="0"/>
          <w:numId w:val="2"/>
        </w:numPr>
        <w:autoSpaceDE w:val="0"/>
        <w:autoSpaceDN w:val="0"/>
        <w:adjustRightInd w:val="0"/>
        <w:spacing w:after="120" w:line="288" w:lineRule="auto"/>
        <w:ind w:left="1276" w:hanging="709"/>
        <w:contextualSpacing/>
        <w:jc w:val="both"/>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t>Coordinador/a de la Asistencia Técnica: un técnico especialista, titulado superior perteneciente a la empresa licitadora con experiencia en labores de desarrollo y coordinación o en la redacción de proyectos análogos a los que son objeto del contrato</w:t>
      </w:r>
    </w:p>
    <w:p w14:paraId="42736516" w14:textId="77777777" w:rsidR="00EF0C6A" w:rsidRPr="00D52064" w:rsidRDefault="00EF0C6A" w:rsidP="00EF0C6A">
      <w:pPr>
        <w:numPr>
          <w:ilvl w:val="0"/>
          <w:numId w:val="2"/>
        </w:numPr>
        <w:autoSpaceDE w:val="0"/>
        <w:autoSpaceDN w:val="0"/>
        <w:adjustRightInd w:val="0"/>
        <w:spacing w:after="120" w:line="288" w:lineRule="auto"/>
        <w:ind w:left="1276" w:hanging="709"/>
        <w:contextualSpacing/>
        <w:jc w:val="both"/>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t>Un/a Ingeniero/a especialista, con titulación superior perteneciente a la empresa licitadora, con experiencia en la redacción de proyectos hidráulicos análogos a los que son objeto del contrato, como autor/a del Provecto y con dedicación completa.</w:t>
      </w:r>
    </w:p>
    <w:p w14:paraId="5FF9D7CE" w14:textId="77777777" w:rsidR="00EF0C6A" w:rsidRPr="00D52064" w:rsidRDefault="00EF0C6A" w:rsidP="00EF0C6A">
      <w:pPr>
        <w:numPr>
          <w:ilvl w:val="0"/>
          <w:numId w:val="2"/>
        </w:numPr>
        <w:autoSpaceDE w:val="0"/>
        <w:autoSpaceDN w:val="0"/>
        <w:adjustRightInd w:val="0"/>
        <w:spacing w:after="120" w:line="288" w:lineRule="auto"/>
        <w:ind w:left="1276" w:hanging="709"/>
        <w:contextualSpacing/>
        <w:jc w:val="both"/>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t>Un/a Ingeniero/a especialista, con titulación superior perteneciente a la empresa licitadora, con experiencia en el cálculo de estructuras y obra civil.</w:t>
      </w:r>
    </w:p>
    <w:p w14:paraId="0ED8D95F" w14:textId="77777777" w:rsidR="00EF0C6A" w:rsidRPr="00D52064" w:rsidRDefault="00EF0C6A" w:rsidP="00EF0C6A">
      <w:pPr>
        <w:numPr>
          <w:ilvl w:val="0"/>
          <w:numId w:val="2"/>
        </w:numPr>
        <w:autoSpaceDE w:val="0"/>
        <w:autoSpaceDN w:val="0"/>
        <w:adjustRightInd w:val="0"/>
        <w:spacing w:after="120" w:line="288" w:lineRule="auto"/>
        <w:ind w:left="1276" w:hanging="709"/>
        <w:contextualSpacing/>
        <w:jc w:val="both"/>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t>Uno/a o vario/as ingenieros/as especialistas, con titulación superior pertenecientes a la empresa licitadora, con experiencia en equipamiento mecánico, electricidad, ventilación, automatismos e instrumentación.</w:t>
      </w:r>
    </w:p>
    <w:p w14:paraId="3017DBB1" w14:textId="77777777" w:rsidR="00EF0C6A" w:rsidRPr="00D52064" w:rsidRDefault="00EF0C6A" w:rsidP="00EF0C6A">
      <w:pPr>
        <w:numPr>
          <w:ilvl w:val="0"/>
          <w:numId w:val="2"/>
        </w:numPr>
        <w:autoSpaceDE w:val="0"/>
        <w:autoSpaceDN w:val="0"/>
        <w:adjustRightInd w:val="0"/>
        <w:spacing w:after="120" w:line="288" w:lineRule="auto"/>
        <w:ind w:left="1276" w:hanging="709"/>
        <w:contextualSpacing/>
        <w:jc w:val="both"/>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t>Un/a Coordinador/a de seguridad y salud en fase de proyecto</w:t>
      </w:r>
    </w:p>
    <w:p w14:paraId="1E53E866" w14:textId="77777777" w:rsidR="00EF0C6A" w:rsidRPr="00D52064" w:rsidRDefault="00EF0C6A" w:rsidP="00EF0C6A">
      <w:pPr>
        <w:numPr>
          <w:ilvl w:val="0"/>
          <w:numId w:val="2"/>
        </w:numPr>
        <w:autoSpaceDE w:val="0"/>
        <w:autoSpaceDN w:val="0"/>
        <w:adjustRightInd w:val="0"/>
        <w:spacing w:after="120" w:line="288" w:lineRule="auto"/>
        <w:ind w:left="1276" w:hanging="709"/>
        <w:contextualSpacing/>
        <w:jc w:val="both"/>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t>Un/a técnico especialista, perteneciente a la empresa licitadora, con experiencia en geología y geotecnia</w:t>
      </w:r>
    </w:p>
    <w:p w14:paraId="14075564" w14:textId="77777777" w:rsidR="00EF0C6A" w:rsidRPr="00D52064" w:rsidRDefault="00EF0C6A" w:rsidP="00EF0C6A">
      <w:pPr>
        <w:numPr>
          <w:ilvl w:val="0"/>
          <w:numId w:val="2"/>
        </w:numPr>
        <w:autoSpaceDE w:val="0"/>
        <w:autoSpaceDN w:val="0"/>
        <w:adjustRightInd w:val="0"/>
        <w:spacing w:after="120" w:line="288" w:lineRule="auto"/>
        <w:ind w:left="1276" w:hanging="709"/>
        <w:contextualSpacing/>
        <w:jc w:val="both"/>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t>Un/a arquitecto/a, con titulación superior y experiencia.</w:t>
      </w:r>
    </w:p>
    <w:p w14:paraId="7863A9FA" w14:textId="77777777" w:rsidR="00EF0C6A" w:rsidRPr="00D52064" w:rsidRDefault="00EF0C6A" w:rsidP="00EF0C6A">
      <w:pPr>
        <w:numPr>
          <w:ilvl w:val="0"/>
          <w:numId w:val="2"/>
        </w:numPr>
        <w:autoSpaceDE w:val="0"/>
        <w:autoSpaceDN w:val="0"/>
        <w:adjustRightInd w:val="0"/>
        <w:spacing w:after="120" w:line="288" w:lineRule="auto"/>
        <w:ind w:left="1276" w:hanging="709"/>
        <w:contextualSpacing/>
        <w:jc w:val="both"/>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t>Un/a arquitecto/a técnico con experiencia en proyectos y obras de reforma interior.</w:t>
      </w:r>
    </w:p>
    <w:p w14:paraId="227CD50E" w14:textId="77777777" w:rsidR="00EF0C6A" w:rsidRPr="00D52064" w:rsidRDefault="00EF0C6A" w:rsidP="00EF0C6A">
      <w:pPr>
        <w:numPr>
          <w:ilvl w:val="0"/>
          <w:numId w:val="2"/>
        </w:numPr>
        <w:autoSpaceDE w:val="0"/>
        <w:autoSpaceDN w:val="0"/>
        <w:adjustRightInd w:val="0"/>
        <w:spacing w:after="120" w:line="288" w:lineRule="auto"/>
        <w:ind w:left="1276" w:hanging="709"/>
        <w:contextualSpacing/>
        <w:jc w:val="both"/>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t xml:space="preserve">Equipo de topografía: estará formado por un/a topógrafo/a y un auxiliar. El topógrafo estará en posesión del título de Ingeniería Técnica en Topógrafo o también podrá ser un no titulado que pueda ejercer su profesión, según la Orden 3/2/58, debiendo tener, en ambos casos, tener experiencia en trabajos de topografía relacionados con la obra civil, y conocimientos de realización de topografía específica para la obtención de nubes de puntos (laser escáner, </w:t>
      </w:r>
      <w:proofErr w:type="spellStart"/>
      <w:r w:rsidRPr="00D52064">
        <w:rPr>
          <w:rFonts w:ascii="Calibri Light" w:eastAsia="Calibri" w:hAnsi="Calibri Light"/>
          <w:sz w:val="22"/>
          <w:szCs w:val="22"/>
          <w:lang w:val="es-ES_tradnl" w:eastAsia="en-US"/>
        </w:rPr>
        <w:t>lidar</w:t>
      </w:r>
      <w:proofErr w:type="spellEnd"/>
      <w:r w:rsidRPr="00D52064">
        <w:rPr>
          <w:rFonts w:ascii="Calibri Light" w:eastAsia="Calibri" w:hAnsi="Calibri Light"/>
          <w:sz w:val="22"/>
          <w:szCs w:val="22"/>
          <w:lang w:val="es-ES_tradnl" w:eastAsia="en-US"/>
        </w:rPr>
        <w:t xml:space="preserve">, dron, infrarrojos, fotogrametría, </w:t>
      </w:r>
      <w:proofErr w:type="spellStart"/>
      <w:r w:rsidRPr="00D52064">
        <w:rPr>
          <w:rFonts w:ascii="Calibri Light" w:eastAsia="Calibri" w:hAnsi="Calibri Light"/>
          <w:sz w:val="22"/>
          <w:szCs w:val="22"/>
          <w:lang w:val="es-ES_tradnl" w:eastAsia="en-US"/>
        </w:rPr>
        <w:t>etc</w:t>
      </w:r>
      <w:proofErr w:type="spellEnd"/>
      <w:r w:rsidRPr="00D52064">
        <w:rPr>
          <w:rFonts w:ascii="Calibri Light" w:eastAsia="Calibri" w:hAnsi="Calibri Light"/>
          <w:sz w:val="22"/>
          <w:szCs w:val="22"/>
          <w:lang w:val="es-ES_tradnl" w:eastAsia="en-US"/>
        </w:rPr>
        <w:t>…)</w:t>
      </w:r>
    </w:p>
    <w:p w14:paraId="2A065008" w14:textId="77777777" w:rsidR="00EF0C6A" w:rsidRPr="00D52064" w:rsidRDefault="00EF0C6A" w:rsidP="00EF0C6A">
      <w:pPr>
        <w:numPr>
          <w:ilvl w:val="0"/>
          <w:numId w:val="2"/>
        </w:numPr>
        <w:autoSpaceDE w:val="0"/>
        <w:autoSpaceDN w:val="0"/>
        <w:adjustRightInd w:val="0"/>
        <w:spacing w:after="120" w:line="288" w:lineRule="auto"/>
        <w:ind w:left="1134" w:hanging="709"/>
        <w:contextualSpacing/>
        <w:jc w:val="both"/>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t>Ingeniero/a Superior de Obra: un/a Ingeniero/a Superior (de Caminos o Industrial) especialista perteneciente a la empresa licitadora con experiencia en dirección, inspección y control de obras civiles y de tratamiento de aguas, con capacidad para efectuar diseño y cálculos estructurales e hidráulicos, así como dotes para organizar y coordinar equipos humanos.</w:t>
      </w:r>
    </w:p>
    <w:p w14:paraId="4F39037E" w14:textId="77777777" w:rsidR="00EF0C6A" w:rsidRPr="00D52064" w:rsidRDefault="00EF0C6A" w:rsidP="00EF0C6A">
      <w:pPr>
        <w:numPr>
          <w:ilvl w:val="0"/>
          <w:numId w:val="2"/>
        </w:numPr>
        <w:autoSpaceDE w:val="0"/>
        <w:autoSpaceDN w:val="0"/>
        <w:adjustRightInd w:val="0"/>
        <w:spacing w:after="120" w:line="288" w:lineRule="auto"/>
        <w:ind w:left="1134" w:hanging="709"/>
        <w:contextualSpacing/>
        <w:jc w:val="both"/>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t xml:space="preserve">Técnico de Grado Medio: Técnico de Grado Medio (con titulación de Ingeniería Técnica o Grado de Obras Públicas, Ingeniería Técnico o Grado de Minas, Industrial, </w:t>
      </w:r>
      <w:proofErr w:type="spellStart"/>
      <w:r w:rsidRPr="00D52064">
        <w:rPr>
          <w:rFonts w:ascii="Calibri Light" w:eastAsia="Calibri" w:hAnsi="Calibri Light"/>
          <w:sz w:val="22"/>
          <w:szCs w:val="22"/>
          <w:lang w:val="es-ES_tradnl" w:eastAsia="en-US"/>
        </w:rPr>
        <w:t>etc</w:t>
      </w:r>
      <w:proofErr w:type="spellEnd"/>
      <w:r w:rsidRPr="00D52064">
        <w:rPr>
          <w:rFonts w:ascii="Calibri Light" w:eastAsia="Calibri" w:hAnsi="Calibri Light"/>
          <w:sz w:val="22"/>
          <w:szCs w:val="22"/>
          <w:lang w:val="es-ES_tradnl" w:eastAsia="en-US"/>
        </w:rPr>
        <w:t>) con experiencia en control de ejecución de obras civiles y de tratamiento de aguas.</w:t>
      </w:r>
    </w:p>
    <w:p w14:paraId="5947E8A4" w14:textId="77777777" w:rsidR="00EF0C6A" w:rsidRPr="00D52064" w:rsidRDefault="00EF0C6A" w:rsidP="00EF0C6A">
      <w:pPr>
        <w:numPr>
          <w:ilvl w:val="0"/>
          <w:numId w:val="2"/>
        </w:numPr>
        <w:autoSpaceDE w:val="0"/>
        <w:autoSpaceDN w:val="0"/>
        <w:adjustRightInd w:val="0"/>
        <w:spacing w:after="120" w:line="288" w:lineRule="auto"/>
        <w:ind w:left="1134" w:hanging="709"/>
        <w:contextualSpacing/>
        <w:jc w:val="both"/>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t xml:space="preserve">Técnico y </w:t>
      </w:r>
      <w:proofErr w:type="spellStart"/>
      <w:r w:rsidRPr="00D52064">
        <w:rPr>
          <w:rFonts w:ascii="Calibri Light" w:eastAsia="Calibri" w:hAnsi="Calibri Light"/>
          <w:sz w:val="22"/>
          <w:szCs w:val="22"/>
          <w:lang w:val="es-ES_tradnl" w:eastAsia="en-US"/>
        </w:rPr>
        <w:t>axuliar</w:t>
      </w:r>
      <w:proofErr w:type="spellEnd"/>
      <w:r w:rsidRPr="00D52064">
        <w:rPr>
          <w:rFonts w:ascii="Calibri Light" w:eastAsia="Calibri" w:hAnsi="Calibri Light"/>
          <w:sz w:val="22"/>
          <w:szCs w:val="22"/>
          <w:lang w:val="es-ES_tradnl" w:eastAsia="en-US"/>
        </w:rPr>
        <w:t xml:space="preserve"> técnico de obra: deberán poseer una titulación equivalente a Delineante o estar asimilados a esa categoría en la empresa, con experiencia a pie de obra.</w:t>
      </w:r>
    </w:p>
    <w:p w14:paraId="36B4BCB0" w14:textId="77777777" w:rsidR="00EF0C6A" w:rsidRPr="00D52064" w:rsidRDefault="00EF0C6A" w:rsidP="00EF0C6A">
      <w:pPr>
        <w:spacing w:after="120" w:line="288" w:lineRule="auto"/>
        <w:ind w:left="1134"/>
        <w:rPr>
          <w:rFonts w:ascii="Calibri Light" w:eastAsia="Calibri" w:hAnsi="Calibri Light"/>
          <w:sz w:val="22"/>
          <w:szCs w:val="22"/>
          <w:lang w:val="es-ES_tradnl" w:eastAsia="en-US"/>
        </w:rPr>
      </w:pPr>
    </w:p>
    <w:p w14:paraId="4EB76EFF" w14:textId="77777777" w:rsidR="00EF0C6A" w:rsidRDefault="00EF0C6A" w:rsidP="00EF0C6A">
      <w:pPr>
        <w:spacing w:after="120" w:line="288" w:lineRule="auto"/>
        <w:rPr>
          <w:rFonts w:ascii="Calibri Light" w:eastAsia="Calibri" w:hAnsi="Calibri Light"/>
          <w:sz w:val="22"/>
          <w:szCs w:val="22"/>
          <w:lang w:val="es-ES_tradnl" w:eastAsia="en-US"/>
        </w:rPr>
      </w:pPr>
      <w:r w:rsidRPr="00D52064">
        <w:rPr>
          <w:rFonts w:ascii="Calibri Light" w:eastAsia="Calibri" w:hAnsi="Calibri Light"/>
          <w:sz w:val="22"/>
          <w:szCs w:val="22"/>
          <w:lang w:val="es-ES_tradnl" w:eastAsia="en-US"/>
        </w:rPr>
        <w:lastRenderedPageBreak/>
        <w:t xml:space="preserve">Será necesario presentar una tabla resumen en formato Excel de todo el personal en la que se indiquen los datos más relevantes: cargo, titulación, años de experiencia, dedicación, </w:t>
      </w:r>
      <w:proofErr w:type="spellStart"/>
      <w:r w:rsidRPr="00D52064">
        <w:rPr>
          <w:rFonts w:ascii="Calibri Light" w:eastAsia="Calibri" w:hAnsi="Calibri Light"/>
          <w:sz w:val="22"/>
          <w:szCs w:val="22"/>
          <w:lang w:val="es-ES_tradnl" w:eastAsia="en-US"/>
        </w:rPr>
        <w:t>etc</w:t>
      </w:r>
      <w:proofErr w:type="spellEnd"/>
      <w:r w:rsidRPr="00D52064">
        <w:rPr>
          <w:rFonts w:ascii="Calibri Light" w:eastAsia="Calibri" w:hAnsi="Calibri Light"/>
          <w:sz w:val="22"/>
          <w:szCs w:val="22"/>
          <w:lang w:val="es-ES_tradnl" w:eastAsia="en-US"/>
        </w:rPr>
        <w:t>…</w:t>
      </w:r>
    </w:p>
    <w:p w14:paraId="6E2A1C47" w14:textId="77777777" w:rsidR="00EF0C6A" w:rsidRPr="00D52064" w:rsidRDefault="00EF0C6A" w:rsidP="00EF0C6A">
      <w:pPr>
        <w:spacing w:after="120" w:line="288" w:lineRule="auto"/>
        <w:jc w:val="both"/>
        <w:rPr>
          <w:rFonts w:ascii="Calibri Light" w:eastAsia="Calibri" w:hAnsi="Calibri Light"/>
          <w:sz w:val="22"/>
          <w:szCs w:val="22"/>
          <w:lang w:val="es-ES_tradnl" w:eastAsia="en-US"/>
        </w:rPr>
      </w:pPr>
      <w:r w:rsidRPr="00F35163">
        <w:rPr>
          <w:rFonts w:ascii="Calibri Light" w:eastAsia="Calibri" w:hAnsi="Calibri Light"/>
          <w:sz w:val="22"/>
          <w:szCs w:val="22"/>
          <w:lang w:val="es-ES_tradnl" w:eastAsia="en-US"/>
        </w:rPr>
        <w:t>Si</w:t>
      </w:r>
      <w:r w:rsidRPr="009765D1">
        <w:rPr>
          <w:rFonts w:ascii="Calibri Light" w:eastAsia="Calibri" w:hAnsi="Calibri Light"/>
          <w:sz w:val="22"/>
          <w:szCs w:val="22"/>
          <w:lang w:val="es-ES_tradnl" w:eastAsia="en-US"/>
        </w:rPr>
        <w:t xml:space="preserve"> el licitador prevé la necesidad de concertar con terceros parte de los trabajos de Asistencia Técnica, incluyendo los que se refieren a los de reconocimiento geotécnico y topografía, lo hará constar expresamente indicando el alcance de dicha colaboración, así como deberá demostrar, mediante la exhibición del correspondiente documento de compromiso, que para la ejecución del contrato dispondrán de los medios aportados a través de otra entidad y declarar que en caso de resultar adjudicatario del contrato el licitador se compromete a ejecutar el mismo con los mismos medios que ha aportado para acreditar su solvencia. En el contrato que se formalice con el Consorcio de Aguas se recogerá el compromiso anteriormente referido.</w:t>
      </w:r>
    </w:p>
    <w:p w14:paraId="608BC25B" w14:textId="77777777" w:rsidR="00EF0C6A" w:rsidRPr="00133AC8" w:rsidRDefault="00EF0C6A" w:rsidP="00EF0C6A">
      <w:pPr>
        <w:pStyle w:val="APARTADOSWINDCHILL"/>
        <w:numPr>
          <w:ilvl w:val="0"/>
          <w:numId w:val="0"/>
        </w:numPr>
        <w:jc w:val="both"/>
        <w:rPr>
          <w:rFonts w:eastAsia="Times New Roman"/>
          <w:b w:val="0"/>
          <w:sz w:val="22"/>
          <w:szCs w:val="22"/>
          <w:u w:val="single"/>
          <w:lang w:val="es-ES_tradnl" w:eastAsia="es-ES"/>
        </w:rPr>
      </w:pPr>
      <w:r w:rsidRPr="00133AC8">
        <w:rPr>
          <w:rFonts w:eastAsia="Times New Roman"/>
          <w:b w:val="0"/>
          <w:sz w:val="22"/>
          <w:szCs w:val="22"/>
          <w:u w:val="single"/>
          <w:lang w:val="es-ES_tradnl" w:eastAsia="es-ES"/>
        </w:rPr>
        <w:t>Capacidad de gestión y respuesta</w:t>
      </w:r>
      <w:r w:rsidRPr="00133AC8">
        <w:rPr>
          <w:rFonts w:eastAsia="Times New Roman"/>
          <w:b w:val="0"/>
          <w:sz w:val="22"/>
          <w:szCs w:val="22"/>
          <w:u w:val="single"/>
          <w:lang w:val="es-ES_tradnl" w:eastAsia="es-ES"/>
        </w:rPr>
        <w:tab/>
      </w:r>
      <w:r w:rsidRPr="00133AC8">
        <w:rPr>
          <w:rFonts w:eastAsia="Times New Roman"/>
          <w:b w:val="0"/>
          <w:sz w:val="22"/>
          <w:szCs w:val="22"/>
          <w:u w:val="single"/>
          <w:lang w:val="es-ES_tradnl" w:eastAsia="es-ES"/>
        </w:rPr>
        <w:tab/>
      </w:r>
      <w:r w:rsidRPr="00133AC8">
        <w:rPr>
          <w:rFonts w:eastAsia="Times New Roman"/>
          <w:b w:val="0"/>
          <w:sz w:val="22"/>
          <w:szCs w:val="22"/>
          <w:u w:val="single"/>
          <w:lang w:val="es-ES_tradnl" w:eastAsia="es-ES"/>
        </w:rPr>
        <w:tab/>
      </w:r>
      <w:r w:rsidRPr="00133AC8">
        <w:rPr>
          <w:rFonts w:eastAsia="Times New Roman"/>
          <w:b w:val="0"/>
          <w:sz w:val="22"/>
          <w:szCs w:val="22"/>
          <w:u w:val="single"/>
          <w:lang w:val="es-ES_tradnl" w:eastAsia="es-ES"/>
        </w:rPr>
        <w:tab/>
        <w:t>10 puntos</w:t>
      </w:r>
    </w:p>
    <w:p w14:paraId="6CAC12EB" w14:textId="77777777" w:rsidR="00EF0C6A" w:rsidRDefault="00EF0C6A" w:rsidP="00EF0C6A">
      <w:pPr>
        <w:tabs>
          <w:tab w:val="left" w:pos="-1440"/>
        </w:tabs>
        <w:spacing w:before="240" w:after="240" w:line="276" w:lineRule="auto"/>
        <w:jc w:val="both"/>
        <w:rPr>
          <w:rFonts w:ascii="Calibri Light" w:hAnsi="Calibri Light" w:cs="Arial"/>
          <w:sz w:val="22"/>
          <w:szCs w:val="22"/>
          <w:lang w:val="es-ES_tradnl"/>
        </w:rPr>
      </w:pPr>
      <w:r>
        <w:rPr>
          <w:rFonts w:ascii="Calibri Light" w:hAnsi="Calibri Light" w:cs="Arial"/>
          <w:sz w:val="22"/>
          <w:szCs w:val="22"/>
          <w:lang w:val="es-ES_tradnl"/>
        </w:rPr>
        <w:t>Se indicarán los m</w:t>
      </w:r>
      <w:r w:rsidRPr="009765D1">
        <w:rPr>
          <w:rFonts w:ascii="Calibri Light" w:hAnsi="Calibri Light" w:cs="Arial"/>
          <w:sz w:val="22"/>
          <w:szCs w:val="22"/>
          <w:lang w:val="es-ES_tradnl"/>
        </w:rPr>
        <w:t xml:space="preserve">edios e infraestructura técnica puestos por el licitante a disposición del contrato y subsiguiente capacidad de gestión y respuesta. </w:t>
      </w:r>
      <w:r w:rsidRPr="00F35163">
        <w:rPr>
          <w:rFonts w:ascii="Calibri Light" w:hAnsi="Calibri Light" w:cs="Arial"/>
          <w:sz w:val="22"/>
          <w:szCs w:val="22"/>
          <w:lang w:val="es-ES_tradnl"/>
        </w:rPr>
        <w:t xml:space="preserve">Se </w:t>
      </w:r>
      <w:r w:rsidRPr="009765D1">
        <w:rPr>
          <w:rFonts w:ascii="Calibri Light" w:hAnsi="Calibri Light" w:cs="Arial"/>
          <w:sz w:val="22"/>
          <w:szCs w:val="22"/>
          <w:lang w:val="es-ES_tradnl"/>
        </w:rPr>
        <w:t>valorará</w:t>
      </w:r>
      <w:r>
        <w:rPr>
          <w:rFonts w:ascii="Calibri Light" w:hAnsi="Calibri Light" w:cs="Arial"/>
          <w:sz w:val="22"/>
          <w:szCs w:val="22"/>
          <w:lang w:val="es-ES_tradnl"/>
        </w:rPr>
        <w:t>:</w:t>
      </w:r>
    </w:p>
    <w:p w14:paraId="205EB6DC" w14:textId="77777777" w:rsidR="00EF0C6A" w:rsidRPr="009765D1" w:rsidRDefault="00EF0C6A" w:rsidP="00EF0C6A">
      <w:pPr>
        <w:numPr>
          <w:ilvl w:val="0"/>
          <w:numId w:val="3"/>
        </w:numPr>
        <w:tabs>
          <w:tab w:val="left" w:pos="-1440"/>
        </w:tabs>
        <w:spacing w:before="240" w:after="240" w:line="276" w:lineRule="auto"/>
        <w:jc w:val="both"/>
        <w:rPr>
          <w:rFonts w:ascii="Calibri Light" w:hAnsi="Calibri Light" w:cs="Arial"/>
          <w:sz w:val="22"/>
          <w:szCs w:val="22"/>
          <w:lang w:val="es-ES_tradnl"/>
        </w:rPr>
      </w:pPr>
      <w:r>
        <w:rPr>
          <w:rFonts w:ascii="Calibri Light" w:hAnsi="Calibri Light" w:cs="Arial"/>
          <w:sz w:val="22"/>
          <w:szCs w:val="22"/>
          <w:lang w:val="es-ES_tradnl"/>
        </w:rPr>
        <w:t>Definición de</w:t>
      </w:r>
      <w:r w:rsidRPr="009765D1">
        <w:rPr>
          <w:rFonts w:ascii="Calibri Light" w:hAnsi="Calibri Light" w:cs="Arial"/>
          <w:sz w:val="22"/>
          <w:szCs w:val="22"/>
          <w:lang w:val="es-ES_tradnl"/>
        </w:rPr>
        <w:t xml:space="preserve"> la oficina donde se realizarán la mayor parte de los trabajos de ingeniería</w:t>
      </w:r>
      <w:r>
        <w:rPr>
          <w:rFonts w:ascii="Calibri Light" w:hAnsi="Calibri Light" w:cs="Arial"/>
          <w:sz w:val="22"/>
          <w:szCs w:val="22"/>
          <w:lang w:val="es-ES_tradnl"/>
        </w:rPr>
        <w:t>.</w:t>
      </w:r>
    </w:p>
    <w:p w14:paraId="6C99E891" w14:textId="77777777" w:rsidR="00EF0C6A" w:rsidRPr="009765D1" w:rsidRDefault="00EF0C6A" w:rsidP="00EF0C6A">
      <w:pPr>
        <w:numPr>
          <w:ilvl w:val="0"/>
          <w:numId w:val="3"/>
        </w:numPr>
        <w:tabs>
          <w:tab w:val="left" w:pos="-1440"/>
        </w:tabs>
        <w:spacing w:before="240" w:after="240" w:line="276" w:lineRule="auto"/>
        <w:jc w:val="both"/>
        <w:rPr>
          <w:rFonts w:ascii="Calibri Light" w:hAnsi="Calibri Light" w:cs="Arial"/>
          <w:sz w:val="22"/>
          <w:szCs w:val="22"/>
          <w:lang w:val="es-ES_tradnl"/>
        </w:rPr>
      </w:pPr>
      <w:r w:rsidRPr="009765D1">
        <w:rPr>
          <w:rFonts w:ascii="Calibri Light" w:hAnsi="Calibri Light" w:cs="Arial"/>
          <w:sz w:val="22"/>
          <w:szCs w:val="22"/>
          <w:lang w:val="es-ES_tradnl"/>
        </w:rPr>
        <w:t>Posesión y capacidad de uso de herramientas de cálculo de procesos hidráulicos, cálculo de líneas piezométricas, cálculo estructural, cálculos eléctricos y/o cualesquiera necesarios para la consecución de los trabajos definidos en este Pliego.</w:t>
      </w:r>
    </w:p>
    <w:p w14:paraId="677BE9ED" w14:textId="77777777" w:rsidR="00EF0C6A" w:rsidRPr="009765D1" w:rsidRDefault="00EF0C6A" w:rsidP="00EF0C6A">
      <w:pPr>
        <w:numPr>
          <w:ilvl w:val="0"/>
          <w:numId w:val="3"/>
        </w:numPr>
        <w:tabs>
          <w:tab w:val="left" w:pos="-1440"/>
        </w:tabs>
        <w:spacing w:before="240" w:after="240" w:line="276" w:lineRule="auto"/>
        <w:jc w:val="both"/>
        <w:rPr>
          <w:rFonts w:ascii="Calibri Light" w:hAnsi="Calibri Light" w:cs="Arial"/>
          <w:sz w:val="22"/>
          <w:szCs w:val="22"/>
          <w:lang w:val="es-ES_tradnl"/>
        </w:rPr>
      </w:pPr>
      <w:r w:rsidRPr="009765D1">
        <w:rPr>
          <w:rFonts w:ascii="Calibri Light" w:hAnsi="Calibri Light" w:cs="Arial"/>
          <w:sz w:val="22"/>
          <w:szCs w:val="22"/>
          <w:lang w:val="es-ES_tradnl"/>
        </w:rPr>
        <w:t>Posesión y capacidad de uso de equipos láser y programas específicos para tomar y trabajar con nubes de puntos</w:t>
      </w:r>
    </w:p>
    <w:p w14:paraId="17CA0EA1" w14:textId="77777777" w:rsidR="00EF0C6A" w:rsidRPr="009765D1" w:rsidRDefault="00EF0C6A" w:rsidP="00EF0C6A">
      <w:pPr>
        <w:numPr>
          <w:ilvl w:val="0"/>
          <w:numId w:val="3"/>
        </w:numPr>
        <w:tabs>
          <w:tab w:val="left" w:pos="-1440"/>
        </w:tabs>
        <w:spacing w:before="240" w:after="240" w:line="276" w:lineRule="auto"/>
        <w:jc w:val="both"/>
        <w:rPr>
          <w:rFonts w:ascii="Calibri Light" w:hAnsi="Calibri Light" w:cs="Arial"/>
          <w:sz w:val="22"/>
          <w:szCs w:val="22"/>
          <w:lang w:val="es-ES_tradnl"/>
        </w:rPr>
      </w:pPr>
      <w:r w:rsidRPr="009765D1">
        <w:rPr>
          <w:rFonts w:ascii="Calibri Light" w:hAnsi="Calibri Light" w:cs="Arial"/>
          <w:sz w:val="22"/>
          <w:szCs w:val="22"/>
          <w:lang w:val="es-ES_tradnl"/>
        </w:rPr>
        <w:t>Posesión y capacidad de uso de programas específicos para aplicar la metodología BIM</w:t>
      </w:r>
    </w:p>
    <w:p w14:paraId="3D9FEEAF" w14:textId="77777777" w:rsidR="00EF0C6A" w:rsidRPr="009765D1" w:rsidRDefault="00EF0C6A" w:rsidP="00EF0C6A">
      <w:pPr>
        <w:numPr>
          <w:ilvl w:val="0"/>
          <w:numId w:val="3"/>
        </w:numPr>
        <w:tabs>
          <w:tab w:val="left" w:pos="-1440"/>
        </w:tabs>
        <w:spacing w:before="240" w:after="240" w:line="276" w:lineRule="auto"/>
        <w:jc w:val="both"/>
        <w:rPr>
          <w:rFonts w:ascii="Calibri Light" w:hAnsi="Calibri Light" w:cs="Arial"/>
          <w:sz w:val="22"/>
          <w:szCs w:val="22"/>
          <w:lang w:val="es-ES_tradnl"/>
        </w:rPr>
      </w:pPr>
      <w:r w:rsidRPr="009765D1">
        <w:rPr>
          <w:rFonts w:ascii="Calibri Light" w:hAnsi="Calibri Light" w:cs="Arial"/>
          <w:sz w:val="22"/>
          <w:szCs w:val="22"/>
          <w:lang w:val="es-ES_tradnl"/>
        </w:rPr>
        <w:t xml:space="preserve">Medios técnicos para la toma de datos en instalaciones, ensayos y mediciones en campo, acceso a espacios confinados, </w:t>
      </w:r>
      <w:proofErr w:type="spellStart"/>
      <w:r w:rsidRPr="009765D1">
        <w:rPr>
          <w:rFonts w:ascii="Calibri Light" w:hAnsi="Calibri Light" w:cs="Arial"/>
          <w:sz w:val="22"/>
          <w:szCs w:val="22"/>
          <w:lang w:val="es-ES_tradnl"/>
        </w:rPr>
        <w:t>etc</w:t>
      </w:r>
      <w:proofErr w:type="spellEnd"/>
      <w:r w:rsidRPr="009765D1">
        <w:rPr>
          <w:rFonts w:ascii="Calibri Light" w:hAnsi="Calibri Light" w:cs="Arial"/>
          <w:sz w:val="22"/>
          <w:szCs w:val="22"/>
          <w:lang w:val="es-ES_tradnl"/>
        </w:rPr>
        <w:t>… para alcanzar los objetivos de Prevención de Riesgos Laborales</w:t>
      </w:r>
    </w:p>
    <w:p w14:paraId="3B949241" w14:textId="77777777" w:rsidR="00EF0C6A" w:rsidRPr="00133AC8" w:rsidRDefault="00EF0C6A" w:rsidP="00EF0C6A">
      <w:pPr>
        <w:numPr>
          <w:ilvl w:val="0"/>
          <w:numId w:val="3"/>
        </w:numPr>
        <w:tabs>
          <w:tab w:val="left" w:pos="-1440"/>
        </w:tabs>
        <w:spacing w:before="240" w:after="240" w:line="276" w:lineRule="auto"/>
        <w:jc w:val="both"/>
        <w:rPr>
          <w:rFonts w:ascii="Calibri Light" w:hAnsi="Calibri Light" w:cs="Arial"/>
          <w:sz w:val="22"/>
          <w:szCs w:val="22"/>
          <w:lang w:val="es-ES_tradnl"/>
        </w:rPr>
      </w:pPr>
      <w:r w:rsidRPr="009765D1">
        <w:rPr>
          <w:rFonts w:ascii="Calibri Light" w:hAnsi="Calibri Light" w:cs="Arial"/>
          <w:sz w:val="22"/>
          <w:szCs w:val="22"/>
          <w:lang w:val="es-ES_tradnl"/>
        </w:rPr>
        <w:t>Medios técnicos que se compromete a poner a disposición del equipo de trabajo para la realización de los trabajos, tales como equipos informáticos para edición de textos y elaboración de planos y presupuestos.</w:t>
      </w:r>
    </w:p>
    <w:p w14:paraId="4DBBA9EB" w14:textId="77777777" w:rsidR="00EF0C6A" w:rsidRPr="009765D1" w:rsidRDefault="00EF0C6A" w:rsidP="00EF0C6A">
      <w:pPr>
        <w:tabs>
          <w:tab w:val="left" w:pos="540"/>
        </w:tabs>
        <w:spacing w:before="120" w:after="120" w:line="360" w:lineRule="auto"/>
        <w:jc w:val="both"/>
        <w:rPr>
          <w:rFonts w:ascii="Calibri Light" w:hAnsi="Calibri Light" w:cs="Arial"/>
          <w:b/>
          <w:bCs/>
          <w:sz w:val="22"/>
          <w:szCs w:val="22"/>
        </w:rPr>
      </w:pPr>
      <w:r w:rsidRPr="009765D1">
        <w:rPr>
          <w:rFonts w:ascii="Calibri Light" w:hAnsi="Calibri Light" w:cs="Arial"/>
          <w:b/>
          <w:bCs/>
          <w:sz w:val="22"/>
          <w:szCs w:val="22"/>
        </w:rPr>
        <w:t>4.- Criterios Medioambientales y Sociales: 5 puntos</w:t>
      </w:r>
    </w:p>
    <w:p w14:paraId="33728233" w14:textId="77777777" w:rsidR="00EF0C6A" w:rsidRPr="00F35163" w:rsidRDefault="00EF0C6A" w:rsidP="00EF0C6A">
      <w:pPr>
        <w:pStyle w:val="APARTADOSWINDCHILL"/>
        <w:numPr>
          <w:ilvl w:val="0"/>
          <w:numId w:val="0"/>
        </w:numPr>
        <w:jc w:val="both"/>
        <w:rPr>
          <w:rFonts w:eastAsia="Times New Roman"/>
          <w:b w:val="0"/>
          <w:sz w:val="22"/>
          <w:szCs w:val="22"/>
          <w:u w:val="single"/>
          <w:lang w:val="es-ES_tradnl" w:eastAsia="es-ES"/>
        </w:rPr>
      </w:pPr>
      <w:r w:rsidRPr="00F35163">
        <w:rPr>
          <w:rFonts w:eastAsia="Times New Roman"/>
          <w:b w:val="0"/>
          <w:sz w:val="22"/>
          <w:szCs w:val="22"/>
          <w:u w:val="single"/>
          <w:lang w:val="es-ES_tradnl" w:eastAsia="es-ES"/>
        </w:rPr>
        <w:t>Criterios medioambientales</w:t>
      </w:r>
      <w:r w:rsidRPr="00F35163">
        <w:rPr>
          <w:rFonts w:eastAsia="Times New Roman"/>
          <w:b w:val="0"/>
          <w:sz w:val="22"/>
          <w:szCs w:val="22"/>
          <w:u w:val="single"/>
          <w:lang w:val="es-ES_tradnl" w:eastAsia="es-ES"/>
        </w:rPr>
        <w:tab/>
      </w:r>
      <w:r w:rsidRPr="00F35163">
        <w:rPr>
          <w:rFonts w:eastAsia="Times New Roman"/>
          <w:b w:val="0"/>
          <w:sz w:val="22"/>
          <w:szCs w:val="22"/>
          <w:u w:val="single"/>
          <w:lang w:val="es-ES_tradnl" w:eastAsia="es-ES"/>
        </w:rPr>
        <w:tab/>
      </w:r>
      <w:r w:rsidRPr="00F35163">
        <w:rPr>
          <w:rFonts w:eastAsia="Times New Roman"/>
          <w:b w:val="0"/>
          <w:sz w:val="22"/>
          <w:szCs w:val="22"/>
          <w:u w:val="single"/>
          <w:lang w:val="es-ES_tradnl" w:eastAsia="es-ES"/>
        </w:rPr>
        <w:tab/>
      </w:r>
      <w:r w:rsidRPr="00F35163">
        <w:rPr>
          <w:rFonts w:eastAsia="Times New Roman"/>
          <w:b w:val="0"/>
          <w:sz w:val="22"/>
          <w:szCs w:val="22"/>
          <w:u w:val="single"/>
          <w:lang w:val="es-ES_tradnl" w:eastAsia="es-ES"/>
        </w:rPr>
        <w:tab/>
        <w:t>2 puntos</w:t>
      </w:r>
    </w:p>
    <w:p w14:paraId="4AF9B299" w14:textId="2B22DABA" w:rsidR="00EF0C6A" w:rsidRDefault="00EF0C6A" w:rsidP="00EF0C6A">
      <w:pPr>
        <w:tabs>
          <w:tab w:val="left" w:pos="-1440"/>
        </w:tabs>
        <w:spacing w:before="240" w:after="240" w:line="276" w:lineRule="auto"/>
        <w:jc w:val="both"/>
        <w:rPr>
          <w:rFonts w:ascii="Calibri Light" w:hAnsi="Calibri Light" w:cs="Arial"/>
          <w:sz w:val="22"/>
          <w:szCs w:val="22"/>
          <w:lang w:val="es-ES_tradnl"/>
        </w:rPr>
      </w:pPr>
      <w:r w:rsidRPr="00133AC8">
        <w:rPr>
          <w:rFonts w:ascii="Calibri Light" w:hAnsi="Calibri Light" w:cs="Arial"/>
          <w:sz w:val="22"/>
          <w:szCs w:val="22"/>
          <w:lang w:val="es-ES_tradnl"/>
        </w:rPr>
        <w:t>Aplicación a los trabajos de redacción de proyectos de estándares y otras medidas razonables para reducir el impacto ambiental del ciclo de vida de las obras a proyectar. Se valorará la propuesta metodológica del equipo redactor para tener en cuenta criterios ambientales en las decisiones de diseño, selección de materiales, definición de soluciones constructivas, etc.</w:t>
      </w:r>
    </w:p>
    <w:p w14:paraId="732DD18E" w14:textId="3FCD396F" w:rsidR="00EF0C6A" w:rsidRDefault="00EF0C6A" w:rsidP="00EF0C6A">
      <w:pPr>
        <w:tabs>
          <w:tab w:val="left" w:pos="-1440"/>
        </w:tabs>
        <w:spacing w:before="240" w:after="240" w:line="276" w:lineRule="auto"/>
        <w:jc w:val="both"/>
        <w:rPr>
          <w:rFonts w:ascii="Calibri Light" w:hAnsi="Calibri Light" w:cs="Arial"/>
          <w:sz w:val="22"/>
          <w:szCs w:val="22"/>
          <w:lang w:val="es-ES_tradnl"/>
        </w:rPr>
      </w:pPr>
    </w:p>
    <w:p w14:paraId="3F21331D" w14:textId="77777777" w:rsidR="00EF0C6A" w:rsidRDefault="00EF0C6A" w:rsidP="00EF0C6A">
      <w:pPr>
        <w:tabs>
          <w:tab w:val="left" w:pos="-1440"/>
        </w:tabs>
        <w:spacing w:before="240" w:after="240" w:line="276" w:lineRule="auto"/>
        <w:jc w:val="both"/>
        <w:rPr>
          <w:rFonts w:ascii="Calibri Light" w:hAnsi="Calibri Light" w:cs="Arial"/>
          <w:sz w:val="22"/>
          <w:szCs w:val="22"/>
          <w:lang w:val="es-ES_tradnl"/>
        </w:rPr>
      </w:pPr>
    </w:p>
    <w:p w14:paraId="684569C7" w14:textId="77777777" w:rsidR="00EF0C6A" w:rsidRPr="00F35163" w:rsidRDefault="00EF0C6A" w:rsidP="00EF0C6A">
      <w:pPr>
        <w:pStyle w:val="APARTADOSWINDCHILL"/>
        <w:numPr>
          <w:ilvl w:val="0"/>
          <w:numId w:val="0"/>
        </w:numPr>
        <w:jc w:val="both"/>
        <w:rPr>
          <w:rFonts w:eastAsia="Times New Roman"/>
          <w:b w:val="0"/>
          <w:sz w:val="22"/>
          <w:szCs w:val="22"/>
          <w:u w:val="single"/>
          <w:lang w:val="es-ES_tradnl" w:eastAsia="es-ES"/>
        </w:rPr>
      </w:pPr>
      <w:r w:rsidRPr="00F35163">
        <w:rPr>
          <w:rFonts w:eastAsia="Times New Roman"/>
          <w:b w:val="0"/>
          <w:sz w:val="22"/>
          <w:szCs w:val="22"/>
          <w:u w:val="single"/>
          <w:lang w:val="es-ES_tradnl" w:eastAsia="es-ES"/>
        </w:rPr>
        <w:lastRenderedPageBreak/>
        <w:t>Criterios sociales</w:t>
      </w:r>
      <w:r w:rsidRPr="00F35163">
        <w:rPr>
          <w:rFonts w:eastAsia="Times New Roman"/>
          <w:b w:val="0"/>
          <w:sz w:val="22"/>
          <w:szCs w:val="22"/>
          <w:u w:val="single"/>
          <w:lang w:val="es-ES_tradnl" w:eastAsia="es-ES"/>
        </w:rPr>
        <w:tab/>
      </w:r>
      <w:r w:rsidRPr="00F35163">
        <w:rPr>
          <w:rFonts w:eastAsia="Times New Roman"/>
          <w:b w:val="0"/>
          <w:sz w:val="22"/>
          <w:szCs w:val="22"/>
          <w:u w:val="single"/>
          <w:lang w:val="es-ES_tradnl" w:eastAsia="es-ES"/>
        </w:rPr>
        <w:tab/>
      </w:r>
      <w:r w:rsidRPr="00F35163">
        <w:rPr>
          <w:rFonts w:eastAsia="Times New Roman"/>
          <w:b w:val="0"/>
          <w:sz w:val="22"/>
          <w:szCs w:val="22"/>
          <w:u w:val="single"/>
          <w:lang w:val="es-ES_tradnl" w:eastAsia="es-ES"/>
        </w:rPr>
        <w:tab/>
      </w:r>
      <w:r w:rsidRPr="00F35163">
        <w:rPr>
          <w:rFonts w:eastAsia="Times New Roman"/>
          <w:b w:val="0"/>
          <w:sz w:val="22"/>
          <w:szCs w:val="22"/>
          <w:u w:val="single"/>
          <w:lang w:val="es-ES_tradnl" w:eastAsia="es-ES"/>
        </w:rPr>
        <w:tab/>
      </w:r>
      <w:r w:rsidRPr="00F35163">
        <w:rPr>
          <w:rFonts w:eastAsia="Times New Roman"/>
          <w:b w:val="0"/>
          <w:sz w:val="22"/>
          <w:szCs w:val="22"/>
          <w:u w:val="single"/>
          <w:lang w:val="es-ES_tradnl" w:eastAsia="es-ES"/>
        </w:rPr>
        <w:tab/>
        <w:t>3 puntos</w:t>
      </w:r>
    </w:p>
    <w:p w14:paraId="49F7DB19" w14:textId="77777777" w:rsidR="00EF0C6A" w:rsidRPr="00133AC8" w:rsidRDefault="00EF0C6A" w:rsidP="00EF0C6A">
      <w:pPr>
        <w:tabs>
          <w:tab w:val="left" w:pos="-1440"/>
        </w:tabs>
        <w:spacing w:before="240" w:after="240" w:line="276" w:lineRule="auto"/>
        <w:jc w:val="both"/>
        <w:rPr>
          <w:rFonts w:ascii="Calibri Light" w:hAnsi="Calibri Light" w:cs="Arial"/>
          <w:sz w:val="22"/>
          <w:szCs w:val="22"/>
          <w:lang w:val="es-ES_tradnl"/>
        </w:rPr>
      </w:pPr>
    </w:p>
    <w:p w14:paraId="449D25D3" w14:textId="77777777" w:rsidR="00EF0C6A" w:rsidRPr="00037115" w:rsidRDefault="00EF0C6A" w:rsidP="00EF0C6A">
      <w:pPr>
        <w:tabs>
          <w:tab w:val="left" w:pos="-1440"/>
        </w:tabs>
        <w:spacing w:before="240" w:after="240" w:line="276" w:lineRule="auto"/>
        <w:jc w:val="both"/>
        <w:rPr>
          <w:rFonts w:ascii="Calibri Light" w:hAnsi="Calibri Light" w:cs="Arial"/>
          <w:sz w:val="22"/>
          <w:szCs w:val="22"/>
          <w:lang w:val="es-ES_tradnl"/>
        </w:rPr>
      </w:pPr>
      <w:r w:rsidRPr="00037115">
        <w:rPr>
          <w:rFonts w:ascii="Calibri Light" w:hAnsi="Calibri Light" w:cs="Arial"/>
          <w:sz w:val="22"/>
          <w:szCs w:val="22"/>
          <w:lang w:val="es-ES_tradnl"/>
        </w:rPr>
        <w:t xml:space="preserve">Se valorarán las ofertas que incluyan la contratación de personas con dificultades para el acceso al mercado de trabajo o en riesgo de exclusión social (personas desempleadas de larga duración) y medidas para garantizar el respeto a los derechos laborales y de promoción para la igualdad de género, en especial, que la empresa </w:t>
      </w:r>
      <w:r>
        <w:rPr>
          <w:rFonts w:ascii="Calibri Light" w:hAnsi="Calibri Light" w:cs="Arial"/>
          <w:sz w:val="22"/>
          <w:szCs w:val="22"/>
          <w:lang w:val="es-ES_tradnl"/>
        </w:rPr>
        <w:t>esté en posesión de</w:t>
      </w:r>
      <w:r w:rsidRPr="00037115">
        <w:rPr>
          <w:rFonts w:ascii="Calibri Light" w:hAnsi="Calibri Light" w:cs="Arial"/>
          <w:sz w:val="22"/>
          <w:szCs w:val="22"/>
          <w:lang w:val="es-ES_tradnl"/>
        </w:rPr>
        <w:t xml:space="preserve"> un Plan de Igualdad.</w:t>
      </w:r>
    </w:p>
    <w:p w14:paraId="5BC0DE07" w14:textId="77777777" w:rsidR="00EF0C6A" w:rsidRDefault="00EF0C6A" w:rsidP="00EF0C6A">
      <w:pPr>
        <w:tabs>
          <w:tab w:val="left" w:pos="540"/>
        </w:tabs>
        <w:spacing w:before="120" w:after="120" w:line="360" w:lineRule="auto"/>
        <w:jc w:val="both"/>
        <w:rPr>
          <w:rFonts w:ascii="Calibri Light" w:hAnsi="Calibri Light" w:cs="Arial"/>
          <w:b/>
          <w:sz w:val="22"/>
          <w:szCs w:val="22"/>
        </w:rPr>
      </w:pPr>
    </w:p>
    <w:p w14:paraId="11128C3C" w14:textId="77777777" w:rsidR="00EF0C6A" w:rsidRPr="009765D1" w:rsidRDefault="00EF0C6A" w:rsidP="00EF0C6A">
      <w:pPr>
        <w:spacing w:before="120" w:after="120" w:line="288" w:lineRule="auto"/>
        <w:rPr>
          <w:rFonts w:ascii="Calibri Light" w:eastAsia="Calibri" w:hAnsi="Calibri Light"/>
          <w:sz w:val="22"/>
          <w:szCs w:val="22"/>
          <w:lang w:val="es-ES_tradnl" w:eastAsia="en-US"/>
        </w:rPr>
      </w:pPr>
      <w:r w:rsidRPr="009765D1">
        <w:rPr>
          <w:rFonts w:ascii="Calibri Light" w:eastAsia="Calibri" w:hAnsi="Calibri Light"/>
          <w:sz w:val="22"/>
          <w:szCs w:val="22"/>
          <w:lang w:val="es-ES_tradnl" w:eastAsia="en-US"/>
        </w:rPr>
        <w:t xml:space="preserve">El contenido de la documentación técnica antes señalada deberá ser concreta al objeto del Contrato y se limitará a un máximo de </w:t>
      </w:r>
      <w:r>
        <w:rPr>
          <w:rFonts w:ascii="Calibri Light" w:eastAsia="Calibri" w:hAnsi="Calibri Light"/>
          <w:sz w:val="22"/>
          <w:szCs w:val="22"/>
          <w:u w:val="single"/>
          <w:lang w:val="es-ES_tradnl" w:eastAsia="en-US"/>
        </w:rPr>
        <w:t>3</w:t>
      </w:r>
      <w:r w:rsidRPr="009765D1">
        <w:rPr>
          <w:rFonts w:ascii="Calibri Light" w:eastAsia="Calibri" w:hAnsi="Calibri Light"/>
          <w:sz w:val="22"/>
          <w:szCs w:val="22"/>
          <w:u w:val="single"/>
          <w:lang w:val="es-ES_tradnl" w:eastAsia="en-US"/>
        </w:rPr>
        <w:t>0 páginas</w:t>
      </w:r>
      <w:r w:rsidRPr="009765D1">
        <w:rPr>
          <w:rFonts w:ascii="Calibri Light" w:eastAsia="Calibri" w:hAnsi="Calibri Light"/>
          <w:sz w:val="22"/>
          <w:szCs w:val="22"/>
          <w:lang w:val="es-ES_tradnl" w:eastAsia="en-US"/>
        </w:rPr>
        <w:t xml:space="preserve"> con las siguientes características:</w:t>
      </w:r>
    </w:p>
    <w:p w14:paraId="0F9A9D89" w14:textId="77777777" w:rsidR="00EF0C6A" w:rsidRPr="009765D1" w:rsidRDefault="00EF0C6A" w:rsidP="00EF0C6A">
      <w:pPr>
        <w:numPr>
          <w:ilvl w:val="0"/>
          <w:numId w:val="4"/>
        </w:numPr>
        <w:autoSpaceDE w:val="0"/>
        <w:autoSpaceDN w:val="0"/>
        <w:adjustRightInd w:val="0"/>
        <w:spacing w:before="120" w:after="120" w:line="288" w:lineRule="auto"/>
        <w:ind w:left="993"/>
        <w:contextualSpacing/>
        <w:jc w:val="both"/>
        <w:rPr>
          <w:rFonts w:ascii="Calibri Light" w:eastAsia="Calibri" w:hAnsi="Calibri Light"/>
          <w:sz w:val="22"/>
          <w:szCs w:val="22"/>
          <w:lang w:val="es-ES_tradnl" w:eastAsia="en-US"/>
        </w:rPr>
      </w:pPr>
      <w:r w:rsidRPr="009765D1">
        <w:rPr>
          <w:rFonts w:ascii="Calibri Light" w:eastAsia="Calibri" w:hAnsi="Calibri Light"/>
          <w:sz w:val="22"/>
          <w:szCs w:val="22"/>
          <w:lang w:val="es-ES_tradnl" w:eastAsia="en-US"/>
        </w:rPr>
        <w:t>Tamaño DIN-A4.</w:t>
      </w:r>
    </w:p>
    <w:p w14:paraId="399A4C0A" w14:textId="77777777" w:rsidR="00EF0C6A" w:rsidRPr="009765D1" w:rsidRDefault="00EF0C6A" w:rsidP="00EF0C6A">
      <w:pPr>
        <w:numPr>
          <w:ilvl w:val="0"/>
          <w:numId w:val="4"/>
        </w:numPr>
        <w:autoSpaceDE w:val="0"/>
        <w:autoSpaceDN w:val="0"/>
        <w:adjustRightInd w:val="0"/>
        <w:spacing w:before="120" w:after="120" w:line="288" w:lineRule="auto"/>
        <w:ind w:left="993"/>
        <w:contextualSpacing/>
        <w:jc w:val="both"/>
        <w:rPr>
          <w:rFonts w:ascii="Calibri Light" w:eastAsia="Calibri" w:hAnsi="Calibri Light"/>
          <w:sz w:val="22"/>
          <w:szCs w:val="22"/>
          <w:lang w:val="es-ES_tradnl" w:eastAsia="en-US"/>
        </w:rPr>
      </w:pPr>
      <w:r w:rsidRPr="009765D1">
        <w:rPr>
          <w:rFonts w:ascii="Calibri Light" w:eastAsia="Calibri" w:hAnsi="Calibri Light"/>
          <w:sz w:val="22"/>
          <w:szCs w:val="22"/>
          <w:lang w:val="es-ES_tradnl" w:eastAsia="en-US"/>
        </w:rPr>
        <w:t>Tipo de letra y tamaño mínimo de letra: ARIAL, 10 puntos.</w:t>
      </w:r>
    </w:p>
    <w:p w14:paraId="6F63E91B" w14:textId="77777777" w:rsidR="00EF0C6A" w:rsidRPr="009765D1" w:rsidRDefault="00EF0C6A" w:rsidP="00EF0C6A">
      <w:pPr>
        <w:numPr>
          <w:ilvl w:val="0"/>
          <w:numId w:val="4"/>
        </w:numPr>
        <w:autoSpaceDE w:val="0"/>
        <w:autoSpaceDN w:val="0"/>
        <w:adjustRightInd w:val="0"/>
        <w:spacing w:before="120" w:after="120" w:line="288" w:lineRule="auto"/>
        <w:ind w:left="993"/>
        <w:contextualSpacing/>
        <w:jc w:val="both"/>
        <w:rPr>
          <w:rFonts w:ascii="Calibri Light" w:eastAsia="Calibri" w:hAnsi="Calibri Light"/>
          <w:sz w:val="22"/>
          <w:szCs w:val="22"/>
          <w:lang w:val="es-ES_tradnl" w:eastAsia="en-US"/>
        </w:rPr>
      </w:pPr>
      <w:r w:rsidRPr="009765D1">
        <w:rPr>
          <w:rFonts w:ascii="Calibri Light" w:eastAsia="Calibri" w:hAnsi="Calibri Light"/>
          <w:sz w:val="22"/>
          <w:szCs w:val="22"/>
          <w:lang w:val="es-ES_tradnl" w:eastAsia="en-US"/>
        </w:rPr>
        <w:t>Interlineado mínimo: 1,5 puntos.</w:t>
      </w:r>
    </w:p>
    <w:p w14:paraId="66F2A9F7" w14:textId="77777777" w:rsidR="00EF0C6A" w:rsidRPr="009765D1" w:rsidRDefault="00EF0C6A" w:rsidP="00EF0C6A">
      <w:pPr>
        <w:numPr>
          <w:ilvl w:val="0"/>
          <w:numId w:val="4"/>
        </w:numPr>
        <w:autoSpaceDE w:val="0"/>
        <w:autoSpaceDN w:val="0"/>
        <w:adjustRightInd w:val="0"/>
        <w:spacing w:before="120" w:after="120" w:line="288" w:lineRule="auto"/>
        <w:ind w:left="993"/>
        <w:contextualSpacing/>
        <w:jc w:val="both"/>
        <w:rPr>
          <w:rFonts w:ascii="Calibri Light" w:eastAsia="Calibri" w:hAnsi="Calibri Light"/>
          <w:sz w:val="22"/>
          <w:szCs w:val="22"/>
          <w:lang w:val="es-ES_tradnl" w:eastAsia="en-US"/>
        </w:rPr>
      </w:pPr>
      <w:r w:rsidRPr="009765D1">
        <w:rPr>
          <w:rFonts w:ascii="Calibri Light" w:eastAsia="Calibri" w:hAnsi="Calibri Light"/>
          <w:sz w:val="22"/>
          <w:szCs w:val="22"/>
          <w:lang w:val="es-ES_tradnl" w:eastAsia="en-US"/>
        </w:rPr>
        <w:t>Margen superior e inferior mínimos: 2,5 cm.</w:t>
      </w:r>
    </w:p>
    <w:p w14:paraId="066F5DFF" w14:textId="77777777" w:rsidR="00EF0C6A" w:rsidRPr="009765D1" w:rsidRDefault="00EF0C6A" w:rsidP="00EF0C6A">
      <w:pPr>
        <w:numPr>
          <w:ilvl w:val="0"/>
          <w:numId w:val="4"/>
        </w:numPr>
        <w:autoSpaceDE w:val="0"/>
        <w:autoSpaceDN w:val="0"/>
        <w:adjustRightInd w:val="0"/>
        <w:spacing w:before="120" w:after="120" w:line="288" w:lineRule="auto"/>
        <w:ind w:left="993"/>
        <w:contextualSpacing/>
        <w:jc w:val="both"/>
        <w:rPr>
          <w:rFonts w:ascii="Calibri Light" w:eastAsia="Calibri" w:hAnsi="Calibri Light"/>
          <w:sz w:val="22"/>
          <w:szCs w:val="22"/>
          <w:lang w:val="es-ES_tradnl" w:eastAsia="en-US"/>
        </w:rPr>
      </w:pPr>
      <w:r w:rsidRPr="009765D1">
        <w:rPr>
          <w:rFonts w:ascii="Calibri Light" w:eastAsia="Calibri" w:hAnsi="Calibri Light"/>
          <w:sz w:val="22"/>
          <w:szCs w:val="22"/>
          <w:lang w:val="es-ES_tradnl" w:eastAsia="en-US"/>
        </w:rPr>
        <w:t>Margen izquierdo y derecho mínimos: 2 cm.</w:t>
      </w:r>
    </w:p>
    <w:p w14:paraId="7975BD60" w14:textId="77777777" w:rsidR="00EF0C6A" w:rsidRDefault="00EF0C6A" w:rsidP="00EF0C6A">
      <w:pPr>
        <w:spacing w:before="120" w:after="120" w:line="288" w:lineRule="auto"/>
        <w:rPr>
          <w:rFonts w:ascii="Calibri Light" w:eastAsia="Calibri" w:hAnsi="Calibri Light"/>
          <w:sz w:val="22"/>
          <w:szCs w:val="22"/>
          <w:lang w:val="es-ES_tradnl" w:eastAsia="en-US"/>
        </w:rPr>
      </w:pPr>
    </w:p>
    <w:p w14:paraId="34EEFF7E" w14:textId="77777777" w:rsidR="00EF0C6A" w:rsidRPr="009765D1" w:rsidRDefault="00EF0C6A" w:rsidP="00EF0C6A">
      <w:pPr>
        <w:spacing w:before="120" w:after="120" w:line="288" w:lineRule="auto"/>
        <w:jc w:val="both"/>
        <w:rPr>
          <w:rFonts w:ascii="Calibri Light" w:eastAsia="Calibri" w:hAnsi="Calibri Light"/>
          <w:sz w:val="22"/>
          <w:szCs w:val="22"/>
          <w:lang w:val="es-ES_tradnl" w:eastAsia="en-US"/>
        </w:rPr>
      </w:pPr>
      <w:r w:rsidRPr="009765D1">
        <w:rPr>
          <w:rFonts w:ascii="Calibri Light" w:eastAsia="Calibri" w:hAnsi="Calibri Light"/>
          <w:sz w:val="22"/>
          <w:szCs w:val="22"/>
          <w:lang w:val="es-ES_tradnl" w:eastAsia="en-US"/>
        </w:rPr>
        <w:t>Para el cómputo del número máximo de páginas, se contabilizará el índice dentro de dicho límite, quedando excluida la portada y contraportada.</w:t>
      </w:r>
    </w:p>
    <w:p w14:paraId="4FCC42BD" w14:textId="77777777" w:rsidR="00EF0C6A" w:rsidRPr="009765D1" w:rsidRDefault="00EF0C6A" w:rsidP="00EF0C6A">
      <w:pPr>
        <w:spacing w:before="120" w:after="120" w:line="288" w:lineRule="auto"/>
        <w:jc w:val="both"/>
        <w:rPr>
          <w:rFonts w:ascii="Calibri Light" w:eastAsia="Calibri" w:hAnsi="Calibri Light"/>
          <w:sz w:val="22"/>
          <w:szCs w:val="22"/>
          <w:lang w:val="es-ES_tradnl" w:eastAsia="en-US"/>
        </w:rPr>
      </w:pPr>
      <w:r w:rsidRPr="009765D1">
        <w:rPr>
          <w:rFonts w:ascii="Calibri Light" w:eastAsia="Calibri" w:hAnsi="Calibri Light"/>
          <w:sz w:val="22"/>
          <w:szCs w:val="22"/>
          <w:lang w:val="es-ES_tradnl" w:eastAsia="en-US"/>
        </w:rPr>
        <w:t>Excepcionalmente, se podrán incluir hojas en formatos DIN A-3/A-2/A-1 para aquella documentación que así lo exija (planos o diagramas), que se contabilizarán como una sola página.</w:t>
      </w:r>
    </w:p>
    <w:p w14:paraId="6A292ED0" w14:textId="77777777" w:rsidR="00EF0C6A" w:rsidRPr="009765D1" w:rsidRDefault="00EF0C6A" w:rsidP="00EF0C6A">
      <w:pPr>
        <w:spacing w:before="120" w:after="120" w:line="288" w:lineRule="auto"/>
        <w:jc w:val="both"/>
        <w:rPr>
          <w:rFonts w:ascii="Calibri Light" w:eastAsia="Calibri" w:hAnsi="Calibri Light"/>
          <w:sz w:val="22"/>
          <w:szCs w:val="22"/>
          <w:lang w:val="es-ES_tradnl" w:eastAsia="en-US"/>
        </w:rPr>
      </w:pPr>
      <w:r w:rsidRPr="009765D1">
        <w:rPr>
          <w:rFonts w:ascii="Calibri Light" w:eastAsia="Calibri" w:hAnsi="Calibri Light"/>
          <w:sz w:val="22"/>
          <w:szCs w:val="22"/>
          <w:lang w:val="es-ES_tradnl" w:eastAsia="en-US"/>
        </w:rPr>
        <w:t>A efectos del cómputo anterior, no se considerará la documentación que acredite las referencias sobre trabajos similares y experiencia del equipo asignado (certificaciones de ejecución y CV) y el PRE-BEP, debiendo adjuntarse esta información en sendos anexos independientes.</w:t>
      </w:r>
    </w:p>
    <w:p w14:paraId="48F5DFD1" w14:textId="77777777" w:rsidR="00EF0C6A" w:rsidRPr="009765D1" w:rsidRDefault="00EF0C6A" w:rsidP="00EF0C6A">
      <w:pPr>
        <w:spacing w:before="120" w:after="120" w:line="288" w:lineRule="auto"/>
        <w:jc w:val="both"/>
        <w:rPr>
          <w:rFonts w:ascii="Calibri Light" w:eastAsia="Calibri" w:hAnsi="Calibri Light"/>
          <w:sz w:val="22"/>
          <w:szCs w:val="22"/>
          <w:lang w:val="es-ES_tradnl" w:eastAsia="en-US"/>
        </w:rPr>
      </w:pPr>
      <w:r w:rsidRPr="009765D1">
        <w:rPr>
          <w:rFonts w:ascii="Calibri Light" w:eastAsia="Calibri" w:hAnsi="Calibri Light"/>
          <w:sz w:val="22"/>
          <w:szCs w:val="22"/>
          <w:lang w:val="es-ES_tradnl" w:eastAsia="en-US"/>
        </w:rPr>
        <w:t>El incumplimiento de las condiciones anteriormente definidas penalizará la valoración de la oferta, de forma que cada página en exceso respecto de los límites establecidos, así como el incumplimiento de cualquier otro límite (márgenes, tamaño de letra, etc.) supondrá una reducción en la puntuación de la valoración de la oferta técnica en 0,05 puntos.</w:t>
      </w:r>
    </w:p>
    <w:p w14:paraId="1B98313D" w14:textId="77777777" w:rsidR="00EF0C6A" w:rsidRPr="009765D1" w:rsidRDefault="00EF0C6A" w:rsidP="00EF0C6A">
      <w:pPr>
        <w:spacing w:after="120" w:line="276" w:lineRule="auto"/>
        <w:jc w:val="both"/>
        <w:rPr>
          <w:rFonts w:ascii="Calibri Light" w:eastAsia="Calibri" w:hAnsi="Calibri Light"/>
          <w:sz w:val="22"/>
          <w:szCs w:val="22"/>
          <w:lang w:val="es-ES_tradnl" w:eastAsia="en-US"/>
        </w:rPr>
      </w:pPr>
      <w:r w:rsidRPr="009765D1">
        <w:rPr>
          <w:rFonts w:ascii="Calibri Light" w:eastAsia="Calibri" w:hAnsi="Calibri Light"/>
          <w:sz w:val="22"/>
          <w:szCs w:val="22"/>
          <w:lang w:eastAsia="en-US"/>
        </w:rPr>
        <w:t>Los licitadores deberán presentar en sus ofertas técnicas una relación detallada de todos estos documentos y productos que serán entregados a lo largo del proyecto, con indicación de los formatos de entrega, y software necesario para su tratamiento, visualización y edición, con indicación del tipo de licencia requerida para su explotación. En caso de no utilizarse software libre, el contratista adjudicatario proporcionará una licencia de uso por tiempo ilimitado a nombre de CABB para todos los productos necesarios para la explotación de</w:t>
      </w:r>
      <w:r>
        <w:rPr>
          <w:rFonts w:ascii="Calibri Light" w:eastAsia="Calibri" w:hAnsi="Calibri Light"/>
          <w:sz w:val="22"/>
          <w:szCs w:val="22"/>
          <w:lang w:eastAsia="en-US"/>
        </w:rPr>
        <w:t xml:space="preserve"> </w:t>
      </w:r>
      <w:r w:rsidRPr="009765D1">
        <w:rPr>
          <w:rFonts w:ascii="Calibri Light" w:eastAsia="Calibri" w:hAnsi="Calibri Light"/>
          <w:sz w:val="22"/>
          <w:szCs w:val="22"/>
          <w:lang w:eastAsia="en-US"/>
        </w:rPr>
        <w:t>los datos entregados. La utilización de todos los productos software que requieran licencia, deberá ser autorizada por la dirección del proyecto de CABB.</w:t>
      </w:r>
    </w:p>
    <w:p w14:paraId="38A5C29C" w14:textId="77777777" w:rsidR="00EF0C6A" w:rsidRPr="00133AC8" w:rsidRDefault="00EF0C6A" w:rsidP="00EF0C6A">
      <w:pPr>
        <w:tabs>
          <w:tab w:val="left" w:pos="540"/>
        </w:tabs>
        <w:spacing w:before="120" w:after="120" w:line="360" w:lineRule="auto"/>
        <w:jc w:val="both"/>
        <w:rPr>
          <w:rFonts w:ascii="Calibri Light" w:hAnsi="Calibri Light" w:cs="Arial"/>
          <w:b/>
          <w:sz w:val="22"/>
          <w:szCs w:val="22"/>
        </w:rPr>
      </w:pPr>
    </w:p>
    <w:p w14:paraId="45F2B503" w14:textId="77777777" w:rsidR="00F9020C" w:rsidRDefault="00F9020C"/>
    <w:sectPr w:rsidR="00F9020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409FF" w14:textId="77777777" w:rsidR="00EF0C6A" w:rsidRDefault="00EF0C6A" w:rsidP="00EF0C6A">
      <w:r>
        <w:separator/>
      </w:r>
    </w:p>
  </w:endnote>
  <w:endnote w:type="continuationSeparator" w:id="0">
    <w:p w14:paraId="6BB70783" w14:textId="77777777" w:rsidR="00EF0C6A" w:rsidRDefault="00EF0C6A" w:rsidP="00EF0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E43BE" w14:textId="77777777" w:rsidR="00EF0C6A" w:rsidRDefault="00EF0C6A" w:rsidP="00EF0C6A">
      <w:r>
        <w:separator/>
      </w:r>
    </w:p>
  </w:footnote>
  <w:footnote w:type="continuationSeparator" w:id="0">
    <w:p w14:paraId="1D6F6657" w14:textId="77777777" w:rsidR="00EF0C6A" w:rsidRDefault="00EF0C6A" w:rsidP="00EF0C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145F9" w14:textId="7FFA3B95" w:rsidR="00EF0C6A" w:rsidRDefault="00EF0C6A">
    <w:pPr>
      <w:pStyle w:val="Encabezado"/>
    </w:pPr>
    <w:r>
      <w:rPr>
        <w:noProof/>
      </w:rPr>
      <w:drawing>
        <wp:anchor distT="0" distB="0" distL="114300" distR="114300" simplePos="0" relativeHeight="251658240" behindDoc="0" locked="0" layoutInCell="1" allowOverlap="1" wp14:anchorId="2DA798E8" wp14:editId="76AC99D1">
          <wp:simplePos x="0" y="0"/>
          <wp:positionH relativeFrom="column">
            <wp:posOffset>-647700</wp:posOffset>
          </wp:positionH>
          <wp:positionV relativeFrom="paragraph">
            <wp:posOffset>-128905</wp:posOffset>
          </wp:positionV>
          <wp:extent cx="2560320" cy="36576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0320" cy="3657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D7C8C"/>
    <w:multiLevelType w:val="hybridMultilevel"/>
    <w:tmpl w:val="9DBA96F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5AE83870"/>
    <w:multiLevelType w:val="hybridMultilevel"/>
    <w:tmpl w:val="B8CE66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CFC744F"/>
    <w:multiLevelType w:val="hybridMultilevel"/>
    <w:tmpl w:val="B492C228"/>
    <w:lvl w:ilvl="0" w:tplc="79423724">
      <w:start w:val="1"/>
      <w:numFmt w:val="decimal"/>
      <w:pStyle w:val="APARTADOSWINDCHILL"/>
      <w:lvlText w:val="%1."/>
      <w:lvlJc w:val="left"/>
      <w:pPr>
        <w:ind w:left="788" w:hanging="360"/>
      </w:pPr>
    </w:lvl>
    <w:lvl w:ilvl="1" w:tplc="0C0A0019" w:tentative="1">
      <w:start w:val="1"/>
      <w:numFmt w:val="lowerLetter"/>
      <w:lvlText w:val="%2."/>
      <w:lvlJc w:val="left"/>
      <w:pPr>
        <w:ind w:left="1508" w:hanging="360"/>
      </w:pPr>
    </w:lvl>
    <w:lvl w:ilvl="2" w:tplc="0C0A001B" w:tentative="1">
      <w:start w:val="1"/>
      <w:numFmt w:val="lowerRoman"/>
      <w:lvlText w:val="%3."/>
      <w:lvlJc w:val="right"/>
      <w:pPr>
        <w:ind w:left="2228" w:hanging="180"/>
      </w:pPr>
    </w:lvl>
    <w:lvl w:ilvl="3" w:tplc="0C0A000F" w:tentative="1">
      <w:start w:val="1"/>
      <w:numFmt w:val="decimal"/>
      <w:lvlText w:val="%4."/>
      <w:lvlJc w:val="left"/>
      <w:pPr>
        <w:ind w:left="2948" w:hanging="360"/>
      </w:pPr>
    </w:lvl>
    <w:lvl w:ilvl="4" w:tplc="0C0A0019" w:tentative="1">
      <w:start w:val="1"/>
      <w:numFmt w:val="lowerLetter"/>
      <w:lvlText w:val="%5."/>
      <w:lvlJc w:val="left"/>
      <w:pPr>
        <w:ind w:left="3668" w:hanging="360"/>
      </w:pPr>
    </w:lvl>
    <w:lvl w:ilvl="5" w:tplc="0C0A001B" w:tentative="1">
      <w:start w:val="1"/>
      <w:numFmt w:val="lowerRoman"/>
      <w:lvlText w:val="%6."/>
      <w:lvlJc w:val="right"/>
      <w:pPr>
        <w:ind w:left="4388" w:hanging="180"/>
      </w:pPr>
    </w:lvl>
    <w:lvl w:ilvl="6" w:tplc="0C0A000F" w:tentative="1">
      <w:start w:val="1"/>
      <w:numFmt w:val="decimal"/>
      <w:lvlText w:val="%7."/>
      <w:lvlJc w:val="left"/>
      <w:pPr>
        <w:ind w:left="5108" w:hanging="360"/>
      </w:pPr>
    </w:lvl>
    <w:lvl w:ilvl="7" w:tplc="0C0A0019" w:tentative="1">
      <w:start w:val="1"/>
      <w:numFmt w:val="lowerLetter"/>
      <w:lvlText w:val="%8."/>
      <w:lvlJc w:val="left"/>
      <w:pPr>
        <w:ind w:left="5828" w:hanging="360"/>
      </w:pPr>
    </w:lvl>
    <w:lvl w:ilvl="8" w:tplc="0C0A001B" w:tentative="1">
      <w:start w:val="1"/>
      <w:numFmt w:val="lowerRoman"/>
      <w:lvlText w:val="%9."/>
      <w:lvlJc w:val="right"/>
      <w:pPr>
        <w:ind w:left="6548" w:hanging="180"/>
      </w:pPr>
    </w:lvl>
  </w:abstractNum>
  <w:abstractNum w:abstractNumId="3" w15:restartNumberingAfterBreak="0">
    <w:nsid w:val="653858D6"/>
    <w:multiLevelType w:val="hybridMultilevel"/>
    <w:tmpl w:val="B1AC9982"/>
    <w:lvl w:ilvl="0" w:tplc="040A0001">
      <w:start w:val="1"/>
      <w:numFmt w:val="bullet"/>
      <w:lvlText w:val=""/>
      <w:lvlJc w:val="left"/>
      <w:pPr>
        <w:ind w:left="1429" w:hanging="360"/>
      </w:pPr>
      <w:rPr>
        <w:rFonts w:ascii="Symbol" w:hAnsi="Symbol" w:hint="default"/>
      </w:rPr>
    </w:lvl>
    <w:lvl w:ilvl="1" w:tplc="040A0003">
      <w:start w:val="1"/>
      <w:numFmt w:val="bullet"/>
      <w:lvlText w:val="o"/>
      <w:lvlJc w:val="left"/>
      <w:pPr>
        <w:ind w:left="2149" w:hanging="360"/>
      </w:pPr>
      <w:rPr>
        <w:rFonts w:ascii="Courier New" w:hAnsi="Courier New" w:cs="Courier New" w:hint="default"/>
      </w:rPr>
    </w:lvl>
    <w:lvl w:ilvl="2" w:tplc="040A0005" w:tentative="1">
      <w:start w:val="1"/>
      <w:numFmt w:val="bullet"/>
      <w:lvlText w:val=""/>
      <w:lvlJc w:val="left"/>
      <w:pPr>
        <w:ind w:left="2869" w:hanging="360"/>
      </w:pPr>
      <w:rPr>
        <w:rFonts w:ascii="Wingdings" w:hAnsi="Wingdings" w:hint="default"/>
      </w:rPr>
    </w:lvl>
    <w:lvl w:ilvl="3" w:tplc="040A0001" w:tentative="1">
      <w:start w:val="1"/>
      <w:numFmt w:val="bullet"/>
      <w:lvlText w:val=""/>
      <w:lvlJc w:val="left"/>
      <w:pPr>
        <w:ind w:left="3589" w:hanging="360"/>
      </w:pPr>
      <w:rPr>
        <w:rFonts w:ascii="Symbol" w:hAnsi="Symbol" w:hint="default"/>
      </w:rPr>
    </w:lvl>
    <w:lvl w:ilvl="4" w:tplc="040A0003" w:tentative="1">
      <w:start w:val="1"/>
      <w:numFmt w:val="bullet"/>
      <w:lvlText w:val="o"/>
      <w:lvlJc w:val="left"/>
      <w:pPr>
        <w:ind w:left="4309" w:hanging="360"/>
      </w:pPr>
      <w:rPr>
        <w:rFonts w:ascii="Courier New" w:hAnsi="Courier New" w:cs="Courier New" w:hint="default"/>
      </w:rPr>
    </w:lvl>
    <w:lvl w:ilvl="5" w:tplc="040A0005" w:tentative="1">
      <w:start w:val="1"/>
      <w:numFmt w:val="bullet"/>
      <w:lvlText w:val=""/>
      <w:lvlJc w:val="left"/>
      <w:pPr>
        <w:ind w:left="5029" w:hanging="360"/>
      </w:pPr>
      <w:rPr>
        <w:rFonts w:ascii="Wingdings" w:hAnsi="Wingdings" w:hint="default"/>
      </w:rPr>
    </w:lvl>
    <w:lvl w:ilvl="6" w:tplc="040A0001" w:tentative="1">
      <w:start w:val="1"/>
      <w:numFmt w:val="bullet"/>
      <w:lvlText w:val=""/>
      <w:lvlJc w:val="left"/>
      <w:pPr>
        <w:ind w:left="5749" w:hanging="360"/>
      </w:pPr>
      <w:rPr>
        <w:rFonts w:ascii="Symbol" w:hAnsi="Symbol" w:hint="default"/>
      </w:rPr>
    </w:lvl>
    <w:lvl w:ilvl="7" w:tplc="040A0003" w:tentative="1">
      <w:start w:val="1"/>
      <w:numFmt w:val="bullet"/>
      <w:lvlText w:val="o"/>
      <w:lvlJc w:val="left"/>
      <w:pPr>
        <w:ind w:left="6469" w:hanging="360"/>
      </w:pPr>
      <w:rPr>
        <w:rFonts w:ascii="Courier New" w:hAnsi="Courier New" w:cs="Courier New" w:hint="default"/>
      </w:rPr>
    </w:lvl>
    <w:lvl w:ilvl="8" w:tplc="040A0005" w:tentative="1">
      <w:start w:val="1"/>
      <w:numFmt w:val="bullet"/>
      <w:lvlText w:val=""/>
      <w:lvlJc w:val="left"/>
      <w:pPr>
        <w:ind w:left="7189"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C6A"/>
    <w:rsid w:val="000F18AC"/>
    <w:rsid w:val="001470A8"/>
    <w:rsid w:val="001E11A9"/>
    <w:rsid w:val="001E3AC0"/>
    <w:rsid w:val="00201465"/>
    <w:rsid w:val="002D5651"/>
    <w:rsid w:val="003F29D2"/>
    <w:rsid w:val="004010E6"/>
    <w:rsid w:val="00470368"/>
    <w:rsid w:val="004C1868"/>
    <w:rsid w:val="004F6676"/>
    <w:rsid w:val="00533CE8"/>
    <w:rsid w:val="00544C48"/>
    <w:rsid w:val="005C2172"/>
    <w:rsid w:val="00615D21"/>
    <w:rsid w:val="00627E76"/>
    <w:rsid w:val="006E2260"/>
    <w:rsid w:val="0080031F"/>
    <w:rsid w:val="00895150"/>
    <w:rsid w:val="00960B2A"/>
    <w:rsid w:val="0099469B"/>
    <w:rsid w:val="009A68CC"/>
    <w:rsid w:val="009F6FC5"/>
    <w:rsid w:val="009F7B61"/>
    <w:rsid w:val="00A86E9D"/>
    <w:rsid w:val="00B34542"/>
    <w:rsid w:val="00B83559"/>
    <w:rsid w:val="00C12F53"/>
    <w:rsid w:val="00CC227D"/>
    <w:rsid w:val="00E40FCF"/>
    <w:rsid w:val="00E44698"/>
    <w:rsid w:val="00E50617"/>
    <w:rsid w:val="00E91427"/>
    <w:rsid w:val="00EF0C6A"/>
    <w:rsid w:val="00EF167B"/>
    <w:rsid w:val="00F9020C"/>
    <w:rsid w:val="00FB7E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D41A3C"/>
  <w15:chartTrackingRefBased/>
  <w15:docId w15:val="{C4CC2EF8-F8B0-48B5-B0EB-71D5502EB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C6A"/>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PARTADOSWINDCHILL">
    <w:name w:val="APARTADOS WINDCHILL"/>
    <w:basedOn w:val="Normal"/>
    <w:qFormat/>
    <w:rsid w:val="00EF0C6A"/>
    <w:pPr>
      <w:numPr>
        <w:numId w:val="1"/>
      </w:numPr>
      <w:spacing w:before="200" w:after="120" w:line="264" w:lineRule="auto"/>
    </w:pPr>
    <w:rPr>
      <w:rFonts w:ascii="Calibri Light" w:eastAsia="Calibri" w:hAnsi="Calibri Light" w:cs="Arial"/>
      <w:b/>
      <w:lang w:eastAsia="en-US"/>
    </w:rPr>
  </w:style>
  <w:style w:type="paragraph" w:styleId="Encabezado">
    <w:name w:val="header"/>
    <w:basedOn w:val="Normal"/>
    <w:link w:val="EncabezadoCar"/>
    <w:uiPriority w:val="99"/>
    <w:unhideWhenUsed/>
    <w:rsid w:val="00EF0C6A"/>
    <w:pPr>
      <w:tabs>
        <w:tab w:val="center" w:pos="4252"/>
        <w:tab w:val="right" w:pos="8504"/>
      </w:tabs>
    </w:pPr>
  </w:style>
  <w:style w:type="character" w:customStyle="1" w:styleId="EncabezadoCar">
    <w:name w:val="Encabezado Car"/>
    <w:basedOn w:val="Fuentedeprrafopredeter"/>
    <w:link w:val="Encabezado"/>
    <w:uiPriority w:val="99"/>
    <w:rsid w:val="00EF0C6A"/>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EF0C6A"/>
    <w:pPr>
      <w:tabs>
        <w:tab w:val="center" w:pos="4252"/>
        <w:tab w:val="right" w:pos="8504"/>
      </w:tabs>
    </w:pPr>
  </w:style>
  <w:style w:type="character" w:customStyle="1" w:styleId="PiedepginaCar">
    <w:name w:val="Pie de página Car"/>
    <w:basedOn w:val="Fuentedeprrafopredeter"/>
    <w:link w:val="Piedepgina"/>
    <w:uiPriority w:val="99"/>
    <w:rsid w:val="00EF0C6A"/>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1615</Words>
  <Characters>8628</Characters>
  <Application>Microsoft Office Word</Application>
  <DocSecurity>0</DocSecurity>
  <Lines>331</Lines>
  <Paragraphs>98</Paragraphs>
  <ScaleCrop>false</ScaleCrop>
  <Company/>
  <LinksUpToDate>false</LinksUpToDate>
  <CharactersWithSpaces>10145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Leire Iturbe Galarraga</dc:creator>
  <cp:keywords/>
  <dc:description/>
  <cp:lastModifiedBy>Leire Iturbe Galarraga</cp:lastModifiedBy>
  <cp:revision>1</cp:revision>
  <dcterms:created xsi:type="dcterms:W3CDTF">2022-03-17T10:50:00Z</dcterms:created>
  <dcterms:modified xsi:type="dcterms:W3CDTF">2022-03-17T10:51:00Z</dcterms:modified>
</cp:coreProperties>
</file>